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776F9" w14:textId="77777777" w:rsidR="00156165" w:rsidRPr="00156165" w:rsidRDefault="00156165" w:rsidP="00156165">
      <w:pPr>
        <w:pStyle w:val="OMEHeading3BigTOC"/>
        <w:rPr>
          <w:rFonts w:ascii="Franklin Gothic Medium" w:hAnsi="Franklin Gothic Medium"/>
        </w:rPr>
      </w:pPr>
      <w:bookmarkStart w:id="0" w:name="_Toc524429704"/>
      <w:bookmarkStart w:id="1" w:name="NACNominationsChartTemplate"/>
      <w:r w:rsidRPr="00156165">
        <w:rPr>
          <w:rFonts w:ascii="Franklin Gothic Medium" w:hAnsi="Franklin Gothic Medium"/>
        </w:rPr>
        <w:t>NAC Nominations Chart (Template)</w:t>
      </w:r>
      <w:bookmarkEnd w:id="0"/>
    </w:p>
    <w:tbl>
      <w:tblPr>
        <w:tblStyle w:val="RTINCESTable2"/>
        <w:tblW w:w="9540" w:type="dxa"/>
        <w:tblBorders>
          <w:top w:val="single" w:sz="12" w:space="0" w:color="003065"/>
          <w:left w:val="single" w:sz="12" w:space="0" w:color="003065"/>
          <w:bottom w:val="single" w:sz="12" w:space="0" w:color="003065"/>
          <w:right w:val="single" w:sz="12" w:space="0" w:color="003065"/>
          <w:insideH w:val="single" w:sz="6" w:space="0" w:color="003065"/>
          <w:insideV w:val="single" w:sz="6" w:space="0" w:color="003065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520"/>
      </w:tblGrid>
      <w:tr w:rsidR="00156165" w:rsidRPr="00823B8E" w14:paraId="3EF22D72" w14:textId="77777777" w:rsidTr="00EC3B41">
        <w:trPr>
          <w:trHeight w:val="359"/>
        </w:trPr>
        <w:tc>
          <w:tcPr>
            <w:tcW w:w="2340" w:type="dxa"/>
            <w:tcBorders>
              <w:top w:val="single" w:sz="12" w:space="0" w:color="003065"/>
              <w:left w:val="single" w:sz="12" w:space="0" w:color="003065"/>
              <w:bottom w:val="nil"/>
              <w:right w:val="nil"/>
            </w:tcBorders>
            <w:shd w:val="clear" w:color="auto" w:fill="003065"/>
            <w:vAlign w:val="bottom"/>
          </w:tcPr>
          <w:bookmarkEnd w:id="1"/>
          <w:p w14:paraId="5E9BEC32" w14:textId="77777777" w:rsidR="00156165" w:rsidRPr="00823B8E" w:rsidRDefault="00156165" w:rsidP="00EC3B41">
            <w:pPr>
              <w:pStyle w:val="TableHeading"/>
            </w:pPr>
            <w:r w:rsidRPr="00823B8E">
              <w:t>Name</w:t>
            </w:r>
          </w:p>
        </w:tc>
        <w:tc>
          <w:tcPr>
            <w:tcW w:w="2340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  <w:vAlign w:val="bottom"/>
          </w:tcPr>
          <w:p w14:paraId="1EC12DC8" w14:textId="77777777" w:rsidR="00156165" w:rsidRPr="00823B8E" w:rsidRDefault="00156165" w:rsidP="00EC3B41">
            <w:pPr>
              <w:pStyle w:val="TableHeading"/>
            </w:pPr>
            <w:r w:rsidRPr="00823B8E">
              <w:t>Category</w:t>
            </w:r>
          </w:p>
        </w:tc>
        <w:tc>
          <w:tcPr>
            <w:tcW w:w="2340" w:type="dxa"/>
            <w:tcBorders>
              <w:top w:val="single" w:sz="12" w:space="0" w:color="003065"/>
              <w:left w:val="nil"/>
              <w:bottom w:val="nil"/>
              <w:right w:val="nil"/>
            </w:tcBorders>
            <w:shd w:val="clear" w:color="auto" w:fill="003065"/>
            <w:vAlign w:val="bottom"/>
          </w:tcPr>
          <w:p w14:paraId="74060F8B" w14:textId="77777777" w:rsidR="00156165" w:rsidRPr="00823B8E" w:rsidRDefault="00156165" w:rsidP="00EC3B41">
            <w:pPr>
              <w:pStyle w:val="TableHeading"/>
            </w:pPr>
            <w:r w:rsidRPr="00823B8E">
              <w:t>Level</w:t>
            </w:r>
            <w:r>
              <w:br/>
            </w:r>
            <w:r w:rsidRPr="00823B8E">
              <w:t>(State, Regional, Local)</w:t>
            </w:r>
          </w:p>
        </w:tc>
        <w:tc>
          <w:tcPr>
            <w:tcW w:w="2520" w:type="dxa"/>
            <w:tcBorders>
              <w:top w:val="single" w:sz="12" w:space="0" w:color="003065"/>
              <w:left w:val="nil"/>
              <w:bottom w:val="nil"/>
              <w:right w:val="single" w:sz="12" w:space="0" w:color="003065"/>
            </w:tcBorders>
            <w:shd w:val="clear" w:color="auto" w:fill="003065"/>
            <w:vAlign w:val="bottom"/>
          </w:tcPr>
          <w:p w14:paraId="278F490D" w14:textId="77777777" w:rsidR="00156165" w:rsidRPr="00823B8E" w:rsidRDefault="00156165" w:rsidP="00EC3B41">
            <w:pPr>
              <w:pStyle w:val="TableHeading"/>
            </w:pPr>
            <w:r w:rsidRPr="00823B8E">
              <w:t>Geographic</w:t>
            </w:r>
            <w:r>
              <w:br/>
            </w:r>
            <w:r w:rsidRPr="00823B8E">
              <w:t>(County, Region)</w:t>
            </w:r>
          </w:p>
        </w:tc>
      </w:tr>
      <w:tr w:rsidR="00156165" w:rsidRPr="00E3282F" w14:paraId="3533A84E" w14:textId="77777777" w:rsidTr="00EC3B41">
        <w:tc>
          <w:tcPr>
            <w:tcW w:w="2340" w:type="dxa"/>
            <w:tcBorders>
              <w:top w:val="nil"/>
            </w:tcBorders>
          </w:tcPr>
          <w:p w14:paraId="6BC65151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  <w:tcBorders>
              <w:top w:val="nil"/>
            </w:tcBorders>
          </w:tcPr>
          <w:p w14:paraId="322A87A3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  <w:tcBorders>
              <w:top w:val="nil"/>
            </w:tcBorders>
          </w:tcPr>
          <w:p w14:paraId="24A251C2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520" w:type="dxa"/>
            <w:tcBorders>
              <w:top w:val="nil"/>
            </w:tcBorders>
          </w:tcPr>
          <w:p w14:paraId="02273547" w14:textId="77777777" w:rsidR="00156165" w:rsidRPr="00E3282F" w:rsidRDefault="00156165" w:rsidP="00EC3B41">
            <w:pPr>
              <w:pStyle w:val="TableText"/>
            </w:pPr>
          </w:p>
        </w:tc>
      </w:tr>
      <w:tr w:rsidR="00156165" w:rsidRPr="00E3282F" w14:paraId="7FD8B51C" w14:textId="77777777" w:rsidTr="00EC3B41">
        <w:tc>
          <w:tcPr>
            <w:tcW w:w="2340" w:type="dxa"/>
          </w:tcPr>
          <w:p w14:paraId="19CC8511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5619A7A7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3141A0A3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520" w:type="dxa"/>
          </w:tcPr>
          <w:p w14:paraId="3DBC676E" w14:textId="77777777" w:rsidR="00156165" w:rsidRPr="00E3282F" w:rsidRDefault="00156165" w:rsidP="00EC3B41">
            <w:pPr>
              <w:pStyle w:val="TableText"/>
            </w:pPr>
          </w:p>
        </w:tc>
      </w:tr>
      <w:tr w:rsidR="00156165" w:rsidRPr="00E3282F" w14:paraId="673AD9CA" w14:textId="77777777" w:rsidTr="00EC3B41">
        <w:tc>
          <w:tcPr>
            <w:tcW w:w="2340" w:type="dxa"/>
          </w:tcPr>
          <w:p w14:paraId="37A8DE52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6465C009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2E8507B7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520" w:type="dxa"/>
          </w:tcPr>
          <w:p w14:paraId="4085C748" w14:textId="77777777" w:rsidR="00156165" w:rsidRPr="00E3282F" w:rsidRDefault="00156165" w:rsidP="00EC3B41">
            <w:pPr>
              <w:pStyle w:val="TableText"/>
            </w:pPr>
          </w:p>
        </w:tc>
      </w:tr>
      <w:tr w:rsidR="00156165" w:rsidRPr="00E3282F" w14:paraId="5DB4848E" w14:textId="77777777" w:rsidTr="00EC3B41">
        <w:tc>
          <w:tcPr>
            <w:tcW w:w="2340" w:type="dxa"/>
          </w:tcPr>
          <w:p w14:paraId="57C202E8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48F66708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2FDB7533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520" w:type="dxa"/>
          </w:tcPr>
          <w:p w14:paraId="112BF075" w14:textId="77777777" w:rsidR="00156165" w:rsidRPr="00E3282F" w:rsidRDefault="00156165" w:rsidP="00EC3B41">
            <w:pPr>
              <w:pStyle w:val="TableText"/>
            </w:pPr>
          </w:p>
        </w:tc>
      </w:tr>
      <w:tr w:rsidR="00156165" w:rsidRPr="00E3282F" w14:paraId="6D966394" w14:textId="77777777" w:rsidTr="00EC3B41">
        <w:tc>
          <w:tcPr>
            <w:tcW w:w="2340" w:type="dxa"/>
          </w:tcPr>
          <w:p w14:paraId="714E236F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5DB25016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340" w:type="dxa"/>
          </w:tcPr>
          <w:p w14:paraId="1CB73216" w14:textId="77777777" w:rsidR="00156165" w:rsidRPr="00E3282F" w:rsidRDefault="00156165" w:rsidP="00EC3B41">
            <w:pPr>
              <w:pStyle w:val="TableText"/>
            </w:pPr>
          </w:p>
        </w:tc>
        <w:tc>
          <w:tcPr>
            <w:tcW w:w="2520" w:type="dxa"/>
          </w:tcPr>
          <w:p w14:paraId="3B094485" w14:textId="77777777" w:rsidR="00156165" w:rsidRPr="00E3282F" w:rsidRDefault="00156165" w:rsidP="00EC3B41">
            <w:pPr>
              <w:pStyle w:val="TableText"/>
            </w:pPr>
          </w:p>
        </w:tc>
      </w:tr>
    </w:tbl>
    <w:p w14:paraId="3D77069F" w14:textId="77777777" w:rsidR="00156165" w:rsidRPr="00FC1495" w:rsidRDefault="00156165" w:rsidP="00156165">
      <w:pPr>
        <w:pStyle w:val="IDRText"/>
        <w:rPr>
          <w:szCs w:val="22"/>
        </w:rPr>
      </w:pPr>
      <w:r w:rsidRPr="00FC1495">
        <w:rPr>
          <w:szCs w:val="22"/>
        </w:rPr>
        <w:t>Note: The categories listed are for consideration as you brainstorm nominees.</w:t>
      </w:r>
    </w:p>
    <w:p w14:paraId="1A45E44C" w14:textId="77777777" w:rsidR="00156165" w:rsidRPr="00FC1495" w:rsidRDefault="00156165" w:rsidP="00156165">
      <w:pPr>
        <w:pStyle w:val="IDRText"/>
        <w:rPr>
          <w:szCs w:val="22"/>
        </w:rPr>
      </w:pPr>
      <w:r w:rsidRPr="00FC1495">
        <w:rPr>
          <w:szCs w:val="22"/>
        </w:rPr>
        <w:t>Suggested Categories:</w:t>
      </w:r>
    </w:p>
    <w:p w14:paraId="0653E59F" w14:textId="77777777" w:rsidR="00156165" w:rsidRPr="004D0018" w:rsidRDefault="00156165" w:rsidP="00156165">
      <w:pPr>
        <w:pStyle w:val="ListBullet1"/>
      </w:pPr>
      <w:r w:rsidRPr="004D0018">
        <w:t>State MEP personnel</w:t>
      </w:r>
    </w:p>
    <w:p w14:paraId="5B9CA61A" w14:textId="77777777" w:rsidR="00156165" w:rsidRPr="004D0018" w:rsidRDefault="00156165" w:rsidP="00156165">
      <w:pPr>
        <w:pStyle w:val="ListBullet1"/>
      </w:pPr>
      <w:r w:rsidRPr="004D0018">
        <w:t>Federal programs administrators (e.g., Title I, Title III, homeless education)</w:t>
      </w:r>
    </w:p>
    <w:p w14:paraId="239D2D22" w14:textId="77777777" w:rsidR="00156165" w:rsidRPr="004D0018" w:rsidRDefault="00156165" w:rsidP="00156165">
      <w:pPr>
        <w:pStyle w:val="ListBullet1"/>
      </w:pPr>
      <w:r w:rsidRPr="004D0018">
        <w:t>Regional migrant coordinators</w:t>
      </w:r>
    </w:p>
    <w:p w14:paraId="5FD9243A" w14:textId="77777777" w:rsidR="00156165" w:rsidRPr="004D0018" w:rsidRDefault="00156165" w:rsidP="00156165">
      <w:pPr>
        <w:pStyle w:val="ListBullet1"/>
      </w:pPr>
      <w:r w:rsidRPr="004D0018">
        <w:t>Local migrant staff – recruiters</w:t>
      </w:r>
    </w:p>
    <w:p w14:paraId="284FABB9" w14:textId="77777777" w:rsidR="00156165" w:rsidRPr="004D0018" w:rsidRDefault="00156165" w:rsidP="00156165">
      <w:pPr>
        <w:pStyle w:val="ListBullet1"/>
      </w:pPr>
      <w:r w:rsidRPr="004D0018">
        <w:t>Local migrant staff – advocates</w:t>
      </w:r>
      <w:r>
        <w:t xml:space="preserve"> and counselors</w:t>
      </w:r>
    </w:p>
    <w:p w14:paraId="137BAC34" w14:textId="77777777" w:rsidR="00156165" w:rsidRPr="004D0018" w:rsidRDefault="00156165" w:rsidP="00156165">
      <w:pPr>
        <w:pStyle w:val="ListBullet1"/>
      </w:pPr>
      <w:r w:rsidRPr="004D0018">
        <w:t>Local migrant staff – teachers, tutors, paraprofessionals</w:t>
      </w:r>
    </w:p>
    <w:p w14:paraId="0A8A121F" w14:textId="77777777" w:rsidR="00156165" w:rsidRPr="004D0018" w:rsidRDefault="00156165" w:rsidP="00156165">
      <w:pPr>
        <w:pStyle w:val="ListBullet1"/>
      </w:pPr>
      <w:r w:rsidRPr="004D0018">
        <w:t>Local migrant staff – MEP data entry specialists or clerks</w:t>
      </w:r>
    </w:p>
    <w:p w14:paraId="6DE5F0D2" w14:textId="77777777" w:rsidR="00156165" w:rsidRPr="004D0018" w:rsidRDefault="00156165" w:rsidP="00156165">
      <w:pPr>
        <w:pStyle w:val="ListBullet1"/>
      </w:pPr>
      <w:r w:rsidRPr="004D0018">
        <w:t>District and school administrators</w:t>
      </w:r>
    </w:p>
    <w:p w14:paraId="2954A605" w14:textId="77777777" w:rsidR="00156165" w:rsidRPr="004D0018" w:rsidRDefault="00156165" w:rsidP="00156165">
      <w:pPr>
        <w:pStyle w:val="ListBullet1"/>
      </w:pPr>
      <w:r w:rsidRPr="004D0018">
        <w:t>Parents of migratory children</w:t>
      </w:r>
    </w:p>
    <w:p w14:paraId="2F71DFDD" w14:textId="77777777" w:rsidR="00156165" w:rsidRPr="004D0018" w:rsidRDefault="00156165" w:rsidP="00156165">
      <w:pPr>
        <w:pStyle w:val="ListBullet1"/>
      </w:pPr>
      <w:r w:rsidRPr="004D0018">
        <w:t xml:space="preserve">State or local </w:t>
      </w:r>
      <w:bookmarkStart w:id="2" w:name="_Hlk516234880"/>
      <w:r w:rsidRPr="004D0018">
        <w:t>Parent Advisory Committee representatives</w:t>
      </w:r>
      <w:bookmarkEnd w:id="2"/>
    </w:p>
    <w:p w14:paraId="3EA5F727" w14:textId="77777777" w:rsidR="00156165" w:rsidRPr="004D0018" w:rsidRDefault="00156165" w:rsidP="00156165">
      <w:pPr>
        <w:pStyle w:val="ListBullet1"/>
      </w:pPr>
      <w:r w:rsidRPr="004D0018">
        <w:t>Migratory children or former migratory children</w:t>
      </w:r>
    </w:p>
    <w:p w14:paraId="00077328" w14:textId="77777777" w:rsidR="00156165" w:rsidRPr="004D0018" w:rsidRDefault="00156165" w:rsidP="00156165">
      <w:pPr>
        <w:pStyle w:val="ListBullet1"/>
      </w:pPr>
      <w:r w:rsidRPr="004D0018">
        <w:t>State or local coordinating agency staff (e.g., county health department staff)</w:t>
      </w:r>
    </w:p>
    <w:p w14:paraId="38D96CCB" w14:textId="77777777" w:rsidR="00156165" w:rsidRPr="004D0018" w:rsidRDefault="00156165" w:rsidP="00156165">
      <w:pPr>
        <w:pStyle w:val="ListBullet1"/>
      </w:pPr>
      <w:r w:rsidRPr="004D0018">
        <w:t>Subject matter experts (</w:t>
      </w:r>
      <w:r>
        <w:t xml:space="preserve">e.g., </w:t>
      </w:r>
      <w:r w:rsidRPr="004D0018">
        <w:t>reading, mathematics, school readiness, graduation/school completion</w:t>
      </w:r>
      <w:r>
        <w:t>, summer learning</w:t>
      </w:r>
      <w:r w:rsidRPr="004D0018">
        <w:t>)</w:t>
      </w:r>
    </w:p>
    <w:p w14:paraId="082F887C" w14:textId="77777777" w:rsidR="00156165" w:rsidRPr="004D0018" w:rsidRDefault="00156165" w:rsidP="00156165">
      <w:pPr>
        <w:pStyle w:val="ListBullet1"/>
      </w:pPr>
      <w:r w:rsidRPr="004D0018">
        <w:t>Research and evaluation specialists</w:t>
      </w:r>
    </w:p>
    <w:p w14:paraId="3167AE83" w14:textId="253C516C" w:rsidR="006D7788" w:rsidRDefault="00156165" w:rsidP="00691E13">
      <w:pPr>
        <w:pStyle w:val="ListBullet1"/>
      </w:pPr>
      <w:r w:rsidRPr="004D0018">
        <w:t>Data collection and analysis experts</w:t>
      </w:r>
      <w:bookmarkStart w:id="3" w:name="_GoBack"/>
      <w:bookmarkEnd w:id="3"/>
    </w:p>
    <w:sectPr w:rsidR="006D7788" w:rsidSect="005833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6B5F7" w14:textId="77777777" w:rsidR="00C11739" w:rsidRDefault="00C11739" w:rsidP="00156165">
      <w:r>
        <w:separator/>
      </w:r>
    </w:p>
  </w:endnote>
  <w:endnote w:type="continuationSeparator" w:id="0">
    <w:p w14:paraId="1D855CFF" w14:textId="77777777" w:rsidR="00C11739" w:rsidRDefault="00C11739" w:rsidP="0015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11D8" w14:textId="0401242B" w:rsidR="00156165" w:rsidRPr="00156165" w:rsidRDefault="00156165" w:rsidP="00156165">
    <w:pPr>
      <w:spacing w:line="200" w:lineRule="exact"/>
      <w:ind w:right="360"/>
      <w:rPr>
        <w:rFonts w:ascii="Franklin Gothic Medium" w:eastAsia="Calibri" w:hAnsi="Franklin Gothic Medium"/>
        <w:caps/>
        <w:sz w:val="16"/>
      </w:rPr>
    </w:pPr>
    <w:r w:rsidRPr="00156165">
      <w:rPr>
        <w:rFonts w:ascii="Franklin Gothic Medium" w:eastAsia="Calibri" w:hAnsi="Franklin Gothic Medium"/>
        <w:caps/>
        <w:sz w:val="18"/>
        <w:szCs w:val="18"/>
      </w:rPr>
      <w:t xml:space="preserve">Comprehensive Needs Assessment Toolkit | Funded by the U.S. Department of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08F20" w14:textId="77777777" w:rsidR="00C11739" w:rsidRDefault="00C11739" w:rsidP="00156165">
      <w:r>
        <w:separator/>
      </w:r>
    </w:p>
  </w:footnote>
  <w:footnote w:type="continuationSeparator" w:id="0">
    <w:p w14:paraId="485F8299" w14:textId="77777777" w:rsidR="00C11739" w:rsidRDefault="00C11739" w:rsidP="0015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84F9" w14:textId="00D3EE77" w:rsidR="00156165" w:rsidRDefault="00156165" w:rsidP="00691E13">
    <w:pPr>
      <w:pStyle w:val="Header2"/>
      <w:tabs>
        <w:tab w:val="right" w:pos="9360"/>
      </w:tabs>
    </w:pPr>
    <w:r>
      <w:rPr>
        <w:b/>
        <w:bCs/>
        <w:noProof/>
      </w:rPr>
      <w:t>Step 1: Preliminary Work</w:t>
    </w:r>
    <w:r>
      <w:t xml:space="preserve"> | 1.B</w:t>
    </w:r>
    <w:r w:rsidRPr="009A12C7">
      <w:t xml:space="preserve">: </w:t>
    </w:r>
    <w:r>
      <w:t>Resource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73FE"/>
    <w:multiLevelType w:val="hybridMultilevel"/>
    <w:tmpl w:val="236676FA"/>
    <w:lvl w:ilvl="0" w:tplc="CCDCA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5"/>
    <w:rsid w:val="00156165"/>
    <w:rsid w:val="005833AE"/>
    <w:rsid w:val="00691E13"/>
    <w:rsid w:val="006D7788"/>
    <w:rsid w:val="00C11739"/>
    <w:rsid w:val="00CD458C"/>
    <w:rsid w:val="00DB2462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4D3A6"/>
  <w15:chartTrackingRefBased/>
  <w15:docId w15:val="{E7D4A56C-76AC-F444-8EA3-6153DB56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6165"/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165"/>
  </w:style>
  <w:style w:type="paragraph" w:styleId="Footer">
    <w:name w:val="footer"/>
    <w:basedOn w:val="Normal"/>
    <w:link w:val="FooterChar"/>
    <w:uiPriority w:val="99"/>
    <w:unhideWhenUsed/>
    <w:rsid w:val="00156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165"/>
  </w:style>
  <w:style w:type="paragraph" w:customStyle="1" w:styleId="Header2">
    <w:name w:val="Header 2"/>
    <w:qFormat/>
    <w:rsid w:val="00156165"/>
    <w:pPr>
      <w:pBdr>
        <w:bottom w:val="single" w:sz="4" w:space="1" w:color="D0CECE" w:themeColor="background2" w:themeShade="E6"/>
      </w:pBdr>
    </w:pPr>
    <w:rPr>
      <w:rFonts w:ascii="Franklin Gothic Book" w:hAnsi="Franklin Gothic Book" w:cs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156165"/>
    <w:pPr>
      <w:numPr>
        <w:numId w:val="1"/>
      </w:numPr>
      <w:spacing w:after="120"/>
      <w:contextualSpacing/>
    </w:pPr>
  </w:style>
  <w:style w:type="paragraph" w:customStyle="1" w:styleId="IDRText">
    <w:name w:val="IDR Text"/>
    <w:basedOn w:val="BodyText"/>
    <w:link w:val="IDRTextChar"/>
    <w:qFormat/>
    <w:rsid w:val="00156165"/>
    <w:pPr>
      <w:spacing w:before="240"/>
    </w:pPr>
  </w:style>
  <w:style w:type="character" w:customStyle="1" w:styleId="IDRTextChar">
    <w:name w:val="IDR Text Char"/>
    <w:link w:val="IDRText"/>
    <w:rsid w:val="00156165"/>
    <w:rPr>
      <w:rFonts w:cs="Times New Roman"/>
      <w:sz w:val="22"/>
    </w:rPr>
  </w:style>
  <w:style w:type="paragraph" w:customStyle="1" w:styleId="TableText">
    <w:name w:val="Table Text"/>
    <w:qFormat/>
    <w:rsid w:val="00156165"/>
    <w:pPr>
      <w:widowControl w:val="0"/>
      <w:suppressAutoHyphens/>
      <w:spacing w:before="120" w:after="120"/>
      <w:ind w:left="86" w:right="72"/>
    </w:pPr>
    <w:rPr>
      <w:rFonts w:cs="Arial"/>
      <w:sz w:val="22"/>
      <w:szCs w:val="16"/>
    </w:rPr>
  </w:style>
  <w:style w:type="paragraph" w:customStyle="1" w:styleId="TableHeading">
    <w:name w:val="Table Heading"/>
    <w:basedOn w:val="Normal"/>
    <w:link w:val="TableHeadingChar"/>
    <w:qFormat/>
    <w:rsid w:val="00156165"/>
    <w:pPr>
      <w:keepNext/>
      <w:spacing w:before="120" w:after="120"/>
      <w:jc w:val="center"/>
    </w:pPr>
    <w:rPr>
      <w:rFonts w:eastAsia="Times New Roman"/>
      <w:b/>
      <w:bCs/>
      <w:snapToGrid w:val="0"/>
      <w:color w:val="FFFFFF" w:themeColor="background1"/>
      <w:szCs w:val="20"/>
    </w:rPr>
  </w:style>
  <w:style w:type="character" w:customStyle="1" w:styleId="TableHeadingChar">
    <w:name w:val="Table Heading Char"/>
    <w:basedOn w:val="DefaultParagraphFont"/>
    <w:link w:val="TableHeading"/>
    <w:rsid w:val="00156165"/>
    <w:rPr>
      <w:rFonts w:eastAsia="Times New Roman" w:cs="Times New Roman"/>
      <w:b/>
      <w:bCs/>
      <w:snapToGrid w:val="0"/>
      <w:color w:val="FFFFFF" w:themeColor="background1"/>
      <w:sz w:val="22"/>
      <w:szCs w:val="20"/>
    </w:rPr>
  </w:style>
  <w:style w:type="paragraph" w:customStyle="1" w:styleId="ListBullet1">
    <w:name w:val="List Bullet 1"/>
    <w:basedOn w:val="ListParagraph"/>
    <w:rsid w:val="00156165"/>
    <w:pPr>
      <w:spacing w:after="0"/>
      <w:ind w:left="1080"/>
    </w:pPr>
  </w:style>
  <w:style w:type="table" w:customStyle="1" w:styleId="RTINCESTable2">
    <w:name w:val="RTI NCES Table2"/>
    <w:basedOn w:val="TableNormal"/>
    <w:next w:val="TableGrid"/>
    <w:uiPriority w:val="59"/>
    <w:rsid w:val="00156165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EHeading3BigTOC">
    <w:name w:val="OME Heading 3 Big (TOC)"/>
    <w:basedOn w:val="Normal"/>
    <w:rsid w:val="00156165"/>
    <w:pPr>
      <w:suppressAutoHyphens/>
      <w:spacing w:after="160" w:line="400" w:lineRule="atLeast"/>
      <w:ind w:right="720"/>
      <w:outlineLvl w:val="2"/>
    </w:pPr>
    <w:rPr>
      <w:rFonts w:asciiTheme="majorHAnsi" w:hAnsiTheme="majorHAnsi"/>
      <w:color w:val="000000"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1561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6165"/>
    <w:rPr>
      <w:rFonts w:cs="Times New Roman"/>
      <w:sz w:val="22"/>
    </w:rPr>
  </w:style>
  <w:style w:type="table" w:styleId="TableGrid">
    <w:name w:val="Table Grid"/>
    <w:basedOn w:val="TableNormal"/>
    <w:uiPriority w:val="39"/>
    <w:rsid w:val="00156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Reed</dc:creator>
  <cp:keywords/>
  <dc:description/>
  <cp:lastModifiedBy>Hansen, Britta</cp:lastModifiedBy>
  <cp:revision>3</cp:revision>
  <dcterms:created xsi:type="dcterms:W3CDTF">2018-09-14T17:10:00Z</dcterms:created>
  <dcterms:modified xsi:type="dcterms:W3CDTF">2018-09-17T18:08:00Z</dcterms:modified>
</cp:coreProperties>
</file>