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28AAB" w14:textId="77777777" w:rsidR="0018732E" w:rsidRPr="0018732E" w:rsidRDefault="0018732E" w:rsidP="0018732E">
      <w:pPr>
        <w:pStyle w:val="OMEHeading3BigTOC"/>
        <w:rPr>
          <w:rFonts w:ascii="Franklin Gothic Medium" w:hAnsi="Franklin Gothic Medium"/>
        </w:rPr>
      </w:pPr>
      <w:bookmarkStart w:id="0" w:name="_Toc524429743"/>
      <w:bookmarkStart w:id="1" w:name="NeedIndicatorDataCollectionPlanExample"/>
      <w:r w:rsidRPr="0018732E">
        <w:rPr>
          <w:rFonts w:ascii="Franklin Gothic Medium" w:hAnsi="Franklin Gothic Medium"/>
        </w:rPr>
        <w:t>Need Indicator Data Collection Plan (Example – High School Graduation)</w:t>
      </w:r>
      <w:bookmarkEnd w:id="0"/>
    </w:p>
    <w:bookmarkEnd w:id="1"/>
    <w:p w14:paraId="055EB4B1" w14:textId="77777777" w:rsidR="0018732E" w:rsidRPr="00FC1495" w:rsidRDefault="0018732E" w:rsidP="0018732E">
      <w:pPr>
        <w:pStyle w:val="IDRText"/>
        <w:rPr>
          <w:szCs w:val="22"/>
        </w:rPr>
      </w:pPr>
      <w:r w:rsidRPr="00FC1495">
        <w:rPr>
          <w:b/>
          <w:szCs w:val="22"/>
        </w:rPr>
        <w:t>Goal:</w:t>
      </w:r>
      <w:r w:rsidRPr="00FC1495">
        <w:rPr>
          <w:szCs w:val="22"/>
        </w:rPr>
        <w:t xml:space="preserve"> High School Graduation</w:t>
      </w:r>
    </w:p>
    <w:p w14:paraId="1D469370" w14:textId="77777777" w:rsidR="0018732E" w:rsidRPr="00FC1495" w:rsidRDefault="0018732E" w:rsidP="0018732E">
      <w:pPr>
        <w:pStyle w:val="IDRText"/>
        <w:rPr>
          <w:szCs w:val="22"/>
        </w:rPr>
      </w:pPr>
      <w:r w:rsidRPr="00FC1495">
        <w:rPr>
          <w:b/>
          <w:szCs w:val="22"/>
        </w:rPr>
        <w:t>Area of Concern:</w:t>
      </w:r>
      <w:r w:rsidRPr="00FC1495">
        <w:rPr>
          <w:szCs w:val="22"/>
        </w:rPr>
        <w:t xml:space="preserve"> Continuity of Instruction</w:t>
      </w:r>
    </w:p>
    <w:p w14:paraId="3792FED0" w14:textId="77777777" w:rsidR="0018732E" w:rsidRPr="00FC1495" w:rsidRDefault="0018732E" w:rsidP="0018732E">
      <w:pPr>
        <w:pStyle w:val="IDRText"/>
        <w:rPr>
          <w:szCs w:val="22"/>
        </w:rPr>
      </w:pPr>
      <w:r w:rsidRPr="00FC1495">
        <w:rPr>
          <w:b/>
          <w:szCs w:val="22"/>
        </w:rPr>
        <w:t>Concern Statement:</w:t>
      </w:r>
      <w:r w:rsidRPr="00FC1495">
        <w:rPr>
          <w:szCs w:val="22"/>
        </w:rPr>
        <w:t xml:space="preserve"> We are concerned that secondary school migratory children who have had their school year interrupted are not accruing the credits needed to graduate on time.</w:t>
      </w:r>
    </w:p>
    <w:p w14:paraId="1D464436" w14:textId="77777777" w:rsidR="0018732E" w:rsidRPr="00FC1495" w:rsidRDefault="0018732E" w:rsidP="0018732E">
      <w:pPr>
        <w:pStyle w:val="IDRText"/>
        <w:rPr>
          <w:szCs w:val="22"/>
        </w:rPr>
      </w:pPr>
      <w:bookmarkStart w:id="2" w:name="_GoBack"/>
      <w:r w:rsidRPr="00FC1495">
        <w:rPr>
          <w:b/>
          <w:szCs w:val="22"/>
        </w:rPr>
        <w:t>Need Indicator:</w:t>
      </w:r>
      <w:r w:rsidRPr="00FC1495">
        <w:rPr>
          <w:szCs w:val="22"/>
        </w:rPr>
        <w:t xml:space="preserve"> Percentage of migratory children completing four credits by the end of 9th grade, eight </w:t>
      </w:r>
      <w:bookmarkEnd w:id="2"/>
      <w:r w:rsidRPr="00FC1495">
        <w:rPr>
          <w:szCs w:val="22"/>
        </w:rPr>
        <w:t>credits by the end of 10th grade, and 12 credits by the end of 11th grade. Credits must be applicable toward graduation (core courses–English, mathematics, science, and social studies).</w:t>
      </w:r>
    </w:p>
    <w:p w14:paraId="2BB38C82" w14:textId="77777777" w:rsidR="0018732E" w:rsidRPr="00FC1495" w:rsidRDefault="0018732E" w:rsidP="0018732E">
      <w:pPr>
        <w:pStyle w:val="IDRText"/>
        <w:spacing w:after="240"/>
        <w:rPr>
          <w:szCs w:val="22"/>
        </w:rPr>
      </w:pPr>
      <w:r w:rsidRPr="00FC1495">
        <w:rPr>
          <w:b/>
          <w:szCs w:val="22"/>
        </w:rPr>
        <w:t>Source of Data:</w:t>
      </w:r>
      <w:r w:rsidRPr="00FC1495">
        <w:rPr>
          <w:szCs w:val="22"/>
        </w:rPr>
        <w:t xml:space="preserve"> School records, statewide education database, and migrant-specific databases</w:t>
      </w:r>
    </w:p>
    <w:tbl>
      <w:tblPr>
        <w:tblW w:w="9360" w:type="dxa"/>
        <w:tblInd w:w="-6" w:type="dxa"/>
        <w:tblBorders>
          <w:top w:val="single" w:sz="12" w:space="0" w:color="003065"/>
          <w:left w:val="single" w:sz="12" w:space="0" w:color="003065"/>
          <w:bottom w:val="single" w:sz="12" w:space="0" w:color="003065"/>
          <w:right w:val="single" w:sz="12" w:space="0" w:color="003065"/>
          <w:insideH w:val="single" w:sz="6" w:space="0" w:color="003065"/>
          <w:insideV w:val="single" w:sz="6" w:space="0" w:color="003065"/>
        </w:tblBorders>
        <w:tblLayout w:type="fixed"/>
        <w:tblCellMar>
          <w:left w:w="0" w:type="dxa"/>
          <w:right w:w="0" w:type="dxa"/>
        </w:tblCellMar>
        <w:tblLook w:val="01E0" w:firstRow="1" w:lastRow="1" w:firstColumn="1" w:lastColumn="1" w:noHBand="0" w:noVBand="0"/>
      </w:tblPr>
      <w:tblGrid>
        <w:gridCol w:w="4680"/>
        <w:gridCol w:w="21"/>
        <w:gridCol w:w="4659"/>
      </w:tblGrid>
      <w:tr w:rsidR="0018732E" w:rsidRPr="00A07998" w14:paraId="1B1D8B5E" w14:textId="77777777" w:rsidTr="00EC3B41">
        <w:tc>
          <w:tcPr>
            <w:tcW w:w="4701" w:type="dxa"/>
            <w:gridSpan w:val="2"/>
            <w:shd w:val="clear" w:color="auto" w:fill="003065"/>
          </w:tcPr>
          <w:p w14:paraId="2222163E" w14:textId="77777777" w:rsidR="0018732E" w:rsidRPr="00C23AAF" w:rsidRDefault="0018732E" w:rsidP="00EC3B41">
            <w:pPr>
              <w:pStyle w:val="TableHeading"/>
            </w:pPr>
            <w:r w:rsidRPr="00C23AAF">
              <w:t>Plan</w:t>
            </w:r>
          </w:p>
        </w:tc>
        <w:tc>
          <w:tcPr>
            <w:tcW w:w="4659" w:type="dxa"/>
            <w:shd w:val="clear" w:color="auto" w:fill="003065"/>
          </w:tcPr>
          <w:p w14:paraId="10BC1926" w14:textId="77777777" w:rsidR="0018732E" w:rsidRPr="00C23AAF" w:rsidRDefault="0018732E" w:rsidP="00EC3B41">
            <w:pPr>
              <w:pStyle w:val="TableHeading"/>
            </w:pPr>
            <w:r w:rsidRPr="00C23AAF">
              <w:t>Issues to Consider</w:t>
            </w:r>
          </w:p>
        </w:tc>
      </w:tr>
      <w:tr w:rsidR="0018732E" w:rsidRPr="00913858" w14:paraId="3DAF067A" w14:textId="77777777" w:rsidTr="00EC3B41">
        <w:tc>
          <w:tcPr>
            <w:tcW w:w="9360" w:type="dxa"/>
            <w:gridSpan w:val="3"/>
            <w:shd w:val="clear" w:color="auto" w:fill="EBF5FF"/>
          </w:tcPr>
          <w:p w14:paraId="57785057" w14:textId="77777777" w:rsidR="0018732E" w:rsidRPr="00FC1495" w:rsidRDefault="0018732E" w:rsidP="00EC3B41">
            <w:pPr>
              <w:pStyle w:val="IDRTableParagraphCtr"/>
              <w:rPr>
                <w:b/>
              </w:rPr>
            </w:pPr>
            <w:r w:rsidRPr="00FC1495">
              <w:rPr>
                <w:b/>
              </w:rPr>
              <w:t>Variables/Data Elements</w:t>
            </w:r>
          </w:p>
        </w:tc>
      </w:tr>
      <w:tr w:rsidR="0018732E" w14:paraId="4AF47C5D" w14:textId="77777777" w:rsidTr="00EC3B41">
        <w:tc>
          <w:tcPr>
            <w:tcW w:w="4680" w:type="dxa"/>
          </w:tcPr>
          <w:p w14:paraId="7E984D3C" w14:textId="77777777" w:rsidR="0018732E" w:rsidRPr="00D05E26" w:rsidRDefault="0018732E" w:rsidP="00EC3B41">
            <w:pPr>
              <w:pStyle w:val="TableText"/>
              <w:rPr>
                <w:szCs w:val="22"/>
              </w:rPr>
            </w:pPr>
            <w:r w:rsidRPr="00D05E26">
              <w:rPr>
                <w:szCs w:val="22"/>
              </w:rPr>
              <w:t>9th-graders</w:t>
            </w:r>
            <w:r>
              <w:rPr>
                <w:szCs w:val="22"/>
              </w:rPr>
              <w:t>’</w:t>
            </w:r>
            <w:r w:rsidRPr="00D05E26">
              <w:rPr>
                <w:szCs w:val="22"/>
              </w:rPr>
              <w:t xml:space="preserve"> enrollment data to determine first-year, 9th-grade status.</w:t>
            </w:r>
          </w:p>
          <w:p w14:paraId="33D7EB9C" w14:textId="77777777" w:rsidR="0018732E" w:rsidRPr="00D05E26" w:rsidRDefault="0018732E" w:rsidP="00EC3B41">
            <w:pPr>
              <w:pStyle w:val="TableText"/>
              <w:rPr>
                <w:szCs w:val="22"/>
              </w:rPr>
            </w:pPr>
            <w:r w:rsidRPr="00D05E26">
              <w:rPr>
                <w:szCs w:val="22"/>
              </w:rPr>
              <w:t>Course completion data for English I, Algebra I or Geometry, Biology I, and World Geography.</w:t>
            </w:r>
          </w:p>
        </w:tc>
        <w:tc>
          <w:tcPr>
            <w:tcW w:w="4680" w:type="dxa"/>
            <w:gridSpan w:val="2"/>
          </w:tcPr>
          <w:p w14:paraId="7D76A067" w14:textId="77777777" w:rsidR="0018732E" w:rsidRPr="00D05E26" w:rsidRDefault="0018732E" w:rsidP="00EC3B41">
            <w:pPr>
              <w:pStyle w:val="TableText"/>
              <w:rPr>
                <w:szCs w:val="22"/>
              </w:rPr>
            </w:pPr>
            <w:r w:rsidRPr="00D05E26">
              <w:rPr>
                <w:szCs w:val="22"/>
              </w:rPr>
              <w:t>What data elements or variables will be needed?</w:t>
            </w:r>
          </w:p>
        </w:tc>
      </w:tr>
      <w:tr w:rsidR="0018732E" w:rsidRPr="00913858" w14:paraId="4BD8258E" w14:textId="77777777" w:rsidTr="00EC3B41">
        <w:tc>
          <w:tcPr>
            <w:tcW w:w="9360" w:type="dxa"/>
            <w:gridSpan w:val="3"/>
            <w:shd w:val="clear" w:color="auto" w:fill="EBF5FF"/>
          </w:tcPr>
          <w:p w14:paraId="2053D9D3" w14:textId="77777777" w:rsidR="0018732E" w:rsidRPr="00FC1495" w:rsidRDefault="0018732E" w:rsidP="00EC3B41">
            <w:pPr>
              <w:pStyle w:val="IDRTableParagraphCtr"/>
              <w:rPr>
                <w:b/>
              </w:rPr>
            </w:pPr>
            <w:r w:rsidRPr="00FC1495">
              <w:rPr>
                <w:b/>
              </w:rPr>
              <w:t>Sampling</w:t>
            </w:r>
          </w:p>
        </w:tc>
      </w:tr>
      <w:tr w:rsidR="0018732E" w14:paraId="04F8DCE5" w14:textId="77777777" w:rsidTr="00EC3B41">
        <w:tc>
          <w:tcPr>
            <w:tcW w:w="4680" w:type="dxa"/>
          </w:tcPr>
          <w:p w14:paraId="3E259160" w14:textId="77777777" w:rsidR="0018732E" w:rsidRPr="00D05E26" w:rsidRDefault="0018732E" w:rsidP="00EC3B41">
            <w:pPr>
              <w:pStyle w:val="TableText"/>
              <w:rPr>
                <w:szCs w:val="22"/>
              </w:rPr>
            </w:pPr>
            <w:r w:rsidRPr="00D05E26">
              <w:rPr>
                <w:szCs w:val="22"/>
              </w:rPr>
              <w:t>Migratory children who are first-time 9th-graders who have had their school year interrupted.</w:t>
            </w:r>
          </w:p>
          <w:p w14:paraId="4246F315" w14:textId="77777777" w:rsidR="0018732E" w:rsidRPr="00D05E26" w:rsidRDefault="0018732E" w:rsidP="00EC3B41">
            <w:pPr>
              <w:pStyle w:val="TableText"/>
              <w:rPr>
                <w:szCs w:val="22"/>
              </w:rPr>
            </w:pPr>
            <w:r w:rsidRPr="00D05E26">
              <w:rPr>
                <w:szCs w:val="22"/>
              </w:rPr>
              <w:t>Non-migratory, first-time 9th-graders in schools attended by migratory and non-migratory children.</w:t>
            </w:r>
          </w:p>
        </w:tc>
        <w:tc>
          <w:tcPr>
            <w:tcW w:w="4680" w:type="dxa"/>
            <w:gridSpan w:val="2"/>
          </w:tcPr>
          <w:p w14:paraId="36E832FD" w14:textId="77777777" w:rsidR="0018732E" w:rsidRPr="00D05E26" w:rsidRDefault="0018732E" w:rsidP="00EC3B41">
            <w:pPr>
              <w:pStyle w:val="TableText"/>
              <w:rPr>
                <w:szCs w:val="22"/>
              </w:rPr>
            </w:pPr>
            <w:r w:rsidRPr="00D05E26">
              <w:rPr>
                <w:szCs w:val="22"/>
              </w:rPr>
              <w:t xml:space="preserve">Shall data be collected from all migratory children in the state or a sample of children? What sampling approach will be used to ensure the sample is representative? </w:t>
            </w:r>
          </w:p>
        </w:tc>
      </w:tr>
      <w:tr w:rsidR="0018732E" w:rsidRPr="00913858" w14:paraId="3B2AE73A" w14:textId="77777777" w:rsidTr="00EC3B41">
        <w:tc>
          <w:tcPr>
            <w:tcW w:w="9360" w:type="dxa"/>
            <w:gridSpan w:val="3"/>
            <w:shd w:val="clear" w:color="auto" w:fill="EBF5FF"/>
          </w:tcPr>
          <w:p w14:paraId="5A3EED85" w14:textId="77777777" w:rsidR="0018732E" w:rsidRPr="00FC1495" w:rsidRDefault="0018732E" w:rsidP="00EC3B41">
            <w:pPr>
              <w:pStyle w:val="IDRTableParagraphCtr"/>
              <w:rPr>
                <w:b/>
              </w:rPr>
            </w:pPr>
            <w:r w:rsidRPr="00FC1495">
              <w:rPr>
                <w:b/>
              </w:rPr>
              <w:t>Instrumentation</w:t>
            </w:r>
          </w:p>
        </w:tc>
      </w:tr>
      <w:tr w:rsidR="0018732E" w14:paraId="7D0841F4" w14:textId="77777777" w:rsidTr="00EC3B41">
        <w:tc>
          <w:tcPr>
            <w:tcW w:w="4680" w:type="dxa"/>
          </w:tcPr>
          <w:p w14:paraId="77F562B9" w14:textId="77777777" w:rsidR="0018732E" w:rsidRPr="00D05E26" w:rsidRDefault="0018732E" w:rsidP="00EC3B41">
            <w:pPr>
              <w:pStyle w:val="TableText"/>
              <w:rPr>
                <w:szCs w:val="22"/>
              </w:rPr>
            </w:pPr>
            <w:r w:rsidRPr="00D05E26">
              <w:rPr>
                <w:szCs w:val="22"/>
              </w:rPr>
              <w:t xml:space="preserve">Analysis of current school records, from </w:t>
            </w:r>
            <w:r>
              <w:rPr>
                <w:szCs w:val="22"/>
              </w:rPr>
              <w:t>S</w:t>
            </w:r>
            <w:r w:rsidRPr="00D05E26">
              <w:rPr>
                <w:szCs w:val="22"/>
              </w:rPr>
              <w:t>tate or migrant-specific databases, on course-taking in English, mathematics, science, and social studies.</w:t>
            </w:r>
          </w:p>
        </w:tc>
        <w:tc>
          <w:tcPr>
            <w:tcW w:w="4680" w:type="dxa"/>
            <w:gridSpan w:val="2"/>
          </w:tcPr>
          <w:p w14:paraId="1BD95E6D" w14:textId="77777777" w:rsidR="0018732E" w:rsidRPr="00D05E26" w:rsidRDefault="0018732E" w:rsidP="00EC3B41">
            <w:pPr>
              <w:pStyle w:val="TableText"/>
              <w:rPr>
                <w:szCs w:val="22"/>
              </w:rPr>
            </w:pPr>
            <w:r w:rsidRPr="00D05E26">
              <w:rPr>
                <w:szCs w:val="22"/>
              </w:rPr>
              <w:t>Are the necessary data available from the existing data sources in the format needed? If not, what additional data sources are needed? Who can develop and validate new instruments? If making a database query, what fields will be needed?</w:t>
            </w:r>
          </w:p>
        </w:tc>
      </w:tr>
      <w:tr w:rsidR="0018732E" w:rsidRPr="00913858" w14:paraId="177FC664" w14:textId="77777777" w:rsidTr="00EC3B41">
        <w:tc>
          <w:tcPr>
            <w:tcW w:w="9360" w:type="dxa"/>
            <w:gridSpan w:val="3"/>
            <w:shd w:val="clear" w:color="auto" w:fill="EBF5FF"/>
            <w:vAlign w:val="center"/>
          </w:tcPr>
          <w:p w14:paraId="40D71CFC" w14:textId="77777777" w:rsidR="0018732E" w:rsidRPr="00FC1495" w:rsidRDefault="0018732E" w:rsidP="00EC3B41">
            <w:pPr>
              <w:pStyle w:val="IDRTableParagraphCtr"/>
              <w:rPr>
                <w:b/>
              </w:rPr>
            </w:pPr>
            <w:r w:rsidRPr="00FC1495">
              <w:rPr>
                <w:b/>
              </w:rPr>
              <w:t>Collection Procedures</w:t>
            </w:r>
          </w:p>
        </w:tc>
      </w:tr>
      <w:tr w:rsidR="0018732E" w14:paraId="3DADFA6C" w14:textId="77777777" w:rsidTr="00EC3B41">
        <w:tc>
          <w:tcPr>
            <w:tcW w:w="4680" w:type="dxa"/>
          </w:tcPr>
          <w:p w14:paraId="1BEAB1D0" w14:textId="77777777" w:rsidR="0018732E" w:rsidRPr="00D05E26" w:rsidRDefault="0018732E" w:rsidP="00EC3B41">
            <w:pPr>
              <w:pStyle w:val="TableText"/>
              <w:rPr>
                <w:szCs w:val="22"/>
              </w:rPr>
            </w:pPr>
            <w:r w:rsidRPr="00D05E26">
              <w:rPr>
                <w:szCs w:val="22"/>
              </w:rPr>
              <w:t xml:space="preserve">Formally request data from </w:t>
            </w:r>
            <w:r>
              <w:rPr>
                <w:szCs w:val="22"/>
              </w:rPr>
              <w:t>S</w:t>
            </w:r>
            <w:r w:rsidRPr="00D05E26">
              <w:rPr>
                <w:szCs w:val="22"/>
              </w:rPr>
              <w:t>tate database or local school records, providing a rationale.</w:t>
            </w:r>
          </w:p>
        </w:tc>
        <w:tc>
          <w:tcPr>
            <w:tcW w:w="4680" w:type="dxa"/>
            <w:gridSpan w:val="2"/>
          </w:tcPr>
          <w:p w14:paraId="15B436FB" w14:textId="77777777" w:rsidR="0018732E" w:rsidRPr="00D05E26" w:rsidRDefault="0018732E" w:rsidP="00EC3B41">
            <w:pPr>
              <w:pStyle w:val="TableText"/>
              <w:rPr>
                <w:szCs w:val="22"/>
              </w:rPr>
            </w:pPr>
            <w:r w:rsidRPr="00D05E26">
              <w:rPr>
                <w:szCs w:val="22"/>
              </w:rPr>
              <w:t>Is there a protocol for requesting data? How will survey data be collected, if applicable? Are there any barriers to receiving data in an electronic file format?</w:t>
            </w:r>
          </w:p>
        </w:tc>
      </w:tr>
    </w:tbl>
    <w:p w14:paraId="566CE6C3" w14:textId="77777777" w:rsidR="0018732E" w:rsidRDefault="0018732E" w:rsidP="0018732E"/>
    <w:tbl>
      <w:tblPr>
        <w:tblW w:w="9360" w:type="dxa"/>
        <w:tblInd w:w="-6" w:type="dxa"/>
        <w:tblBorders>
          <w:top w:val="single" w:sz="12" w:space="0" w:color="003065"/>
          <w:left w:val="single" w:sz="12" w:space="0" w:color="003065"/>
          <w:bottom w:val="single" w:sz="12" w:space="0" w:color="003065"/>
          <w:right w:val="single" w:sz="12" w:space="0" w:color="003065"/>
          <w:insideH w:val="single" w:sz="6" w:space="0" w:color="003065"/>
          <w:insideV w:val="single" w:sz="6" w:space="0" w:color="003065"/>
        </w:tblBorders>
        <w:tblLayout w:type="fixed"/>
        <w:tblCellMar>
          <w:left w:w="0" w:type="dxa"/>
          <w:right w:w="0" w:type="dxa"/>
        </w:tblCellMar>
        <w:tblLook w:val="01E0" w:firstRow="1" w:lastRow="1" w:firstColumn="1" w:lastColumn="1" w:noHBand="0" w:noVBand="0"/>
      </w:tblPr>
      <w:tblGrid>
        <w:gridCol w:w="4680"/>
        <w:gridCol w:w="21"/>
        <w:gridCol w:w="4659"/>
      </w:tblGrid>
      <w:tr w:rsidR="0018732E" w:rsidRPr="00A07998" w14:paraId="089E3A9B" w14:textId="77777777" w:rsidTr="00EC3B41">
        <w:tc>
          <w:tcPr>
            <w:tcW w:w="4701" w:type="dxa"/>
            <w:gridSpan w:val="2"/>
            <w:shd w:val="clear" w:color="auto" w:fill="003065"/>
          </w:tcPr>
          <w:p w14:paraId="2ADDA567" w14:textId="77777777" w:rsidR="0018732E" w:rsidRPr="00C23AAF" w:rsidRDefault="0018732E" w:rsidP="00EC3B41">
            <w:pPr>
              <w:pStyle w:val="TableHeading"/>
            </w:pPr>
            <w:r w:rsidRPr="00C23AAF">
              <w:t>Plan</w:t>
            </w:r>
          </w:p>
        </w:tc>
        <w:tc>
          <w:tcPr>
            <w:tcW w:w="4659" w:type="dxa"/>
            <w:shd w:val="clear" w:color="auto" w:fill="003065"/>
          </w:tcPr>
          <w:p w14:paraId="141F1CBD" w14:textId="77777777" w:rsidR="0018732E" w:rsidRPr="00C23AAF" w:rsidRDefault="0018732E" w:rsidP="00EC3B41">
            <w:pPr>
              <w:pStyle w:val="TableHeading"/>
            </w:pPr>
            <w:r w:rsidRPr="00C23AAF">
              <w:t>Issues to Consider</w:t>
            </w:r>
          </w:p>
        </w:tc>
      </w:tr>
      <w:tr w:rsidR="0018732E" w:rsidRPr="00913858" w14:paraId="293F7F00" w14:textId="77777777" w:rsidTr="00EC3B41">
        <w:tc>
          <w:tcPr>
            <w:tcW w:w="9360" w:type="dxa"/>
            <w:gridSpan w:val="3"/>
            <w:shd w:val="clear" w:color="auto" w:fill="EBF5FF"/>
            <w:vAlign w:val="center"/>
          </w:tcPr>
          <w:p w14:paraId="393B0BC6" w14:textId="77777777" w:rsidR="0018732E" w:rsidRPr="00FC1495" w:rsidRDefault="0018732E" w:rsidP="00EC3B41">
            <w:pPr>
              <w:pStyle w:val="IDRTableParagraphCtr"/>
              <w:rPr>
                <w:b/>
              </w:rPr>
            </w:pPr>
            <w:r w:rsidRPr="00FC1495">
              <w:rPr>
                <w:b/>
              </w:rPr>
              <w:t>Data Analysis</w:t>
            </w:r>
          </w:p>
        </w:tc>
      </w:tr>
      <w:tr w:rsidR="0018732E" w:rsidRPr="001E6503" w14:paraId="708F9BD5" w14:textId="77777777" w:rsidTr="00EC3B41">
        <w:tc>
          <w:tcPr>
            <w:tcW w:w="4680" w:type="dxa"/>
          </w:tcPr>
          <w:p w14:paraId="03F7F533" w14:textId="77777777" w:rsidR="0018732E" w:rsidRPr="00D05E26" w:rsidRDefault="0018732E" w:rsidP="00EC3B41">
            <w:pPr>
              <w:pStyle w:val="TableText"/>
              <w:rPr>
                <w:szCs w:val="22"/>
              </w:rPr>
            </w:pPr>
            <w:r w:rsidRPr="00D05E26">
              <w:rPr>
                <w:szCs w:val="22"/>
              </w:rPr>
              <w:t>Calculate the percentage of first-time, 9th-graders completing their core courses by migratory, PFS, and non-migratory status. Chart percentages by region in the state.</w:t>
            </w:r>
          </w:p>
        </w:tc>
        <w:tc>
          <w:tcPr>
            <w:tcW w:w="4680" w:type="dxa"/>
            <w:gridSpan w:val="2"/>
          </w:tcPr>
          <w:p w14:paraId="5A8662F8" w14:textId="77777777" w:rsidR="0018732E" w:rsidRPr="00D05E26" w:rsidRDefault="0018732E" w:rsidP="00EC3B41">
            <w:pPr>
              <w:pStyle w:val="TableText"/>
              <w:rPr>
                <w:szCs w:val="22"/>
              </w:rPr>
            </w:pPr>
            <w:r w:rsidRPr="00D05E26">
              <w:rPr>
                <w:szCs w:val="22"/>
              </w:rPr>
              <w:t>How will data be disaggregated (PFS status, grade level, etc.)? How will data be analyzed (by comparing counts, means, etc.)? How do your data analysis plans inform the way data are collected and formatted?</w:t>
            </w:r>
          </w:p>
        </w:tc>
      </w:tr>
    </w:tbl>
    <w:p w14:paraId="505A2F1E" w14:textId="77777777" w:rsidR="006D7788" w:rsidRDefault="006D7788"/>
    <w:sectPr w:rsidR="006D7788" w:rsidSect="0018732E">
      <w:headerReference w:type="even" r:id="rId6"/>
      <w:footerReference w:type="even"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3EC25" w14:textId="77777777" w:rsidR="00813C2F" w:rsidRDefault="00813C2F" w:rsidP="0018732E">
      <w:r>
        <w:separator/>
      </w:r>
    </w:p>
  </w:endnote>
  <w:endnote w:type="continuationSeparator" w:id="0">
    <w:p w14:paraId="1FE9AC6F" w14:textId="77777777" w:rsidR="00813C2F" w:rsidRDefault="00813C2F" w:rsidP="00187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28ADA" w14:textId="2100D933" w:rsidR="0018732E" w:rsidRPr="0018732E" w:rsidRDefault="0018732E" w:rsidP="0018732E">
    <w:pPr>
      <w:spacing w:line="200" w:lineRule="exact"/>
      <w:ind w:right="360"/>
      <w:rPr>
        <w:rFonts w:ascii="Franklin Gothic Medium" w:eastAsia="Calibri" w:hAnsi="Franklin Gothic Medium"/>
        <w:caps/>
        <w:sz w:val="18"/>
        <w:szCs w:val="18"/>
      </w:rPr>
    </w:pPr>
    <w:r w:rsidRPr="0018732E">
      <w:rPr>
        <w:rFonts w:ascii="Franklin Gothic Medium" w:eastAsia="Calibri" w:hAnsi="Franklin Gothic Medium"/>
        <w:caps/>
        <w:sz w:val="18"/>
        <w:szCs w:val="18"/>
      </w:rPr>
      <w:t xml:space="preserve">COMPREHENSIVE NEEDS ASSESSMENT TOOLKIT | FUNDED BY THE U.S. DEPARTMENT OF EDUCATION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DE52E" w14:textId="38992B6E" w:rsidR="0018732E" w:rsidRPr="0018732E" w:rsidRDefault="0018732E" w:rsidP="0018732E">
    <w:pPr>
      <w:spacing w:line="200" w:lineRule="exact"/>
      <w:ind w:right="360"/>
      <w:rPr>
        <w:rFonts w:ascii="Franklin Gothic Medium" w:eastAsia="Calibri" w:hAnsi="Franklin Gothic Medium"/>
        <w:caps/>
        <w:sz w:val="18"/>
        <w:szCs w:val="18"/>
      </w:rPr>
    </w:pPr>
    <w:r w:rsidRPr="0018732E">
      <w:rPr>
        <w:rFonts w:ascii="Franklin Gothic Medium" w:eastAsia="Calibri" w:hAnsi="Franklin Gothic Medium"/>
        <w:caps/>
        <w:sz w:val="18"/>
        <w:szCs w:val="18"/>
      </w:rPr>
      <w:t xml:space="preserve">COMPREHENSIVE NEEDS ASSESSMENT TOOLKIT | FUNDED BY THE U.S. DEPARTMENT OF EDUCATION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7D1E3" w14:textId="77777777" w:rsidR="00813C2F" w:rsidRDefault="00813C2F" w:rsidP="0018732E">
      <w:r>
        <w:separator/>
      </w:r>
    </w:p>
  </w:footnote>
  <w:footnote w:type="continuationSeparator" w:id="0">
    <w:p w14:paraId="48A6CEEB" w14:textId="77777777" w:rsidR="00813C2F" w:rsidRDefault="00813C2F" w:rsidP="00187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3CBDD" w14:textId="01347C78" w:rsidR="0018732E" w:rsidRPr="0018732E" w:rsidRDefault="0018732E" w:rsidP="0018732E">
    <w:pPr>
      <w:pStyle w:val="Header2"/>
      <w:tabs>
        <w:tab w:val="right" w:pos="9360"/>
      </w:tabs>
      <w:rPr>
        <w:b/>
      </w:rPr>
    </w:pPr>
    <w:r>
      <w:rPr>
        <w:b/>
        <w:noProof/>
      </w:rPr>
      <w:t>Step 3: Gather and Analyze Data</w:t>
    </w:r>
    <w:r w:rsidRPr="00945391">
      <w:rPr>
        <w:b/>
        <w:noProof/>
      </w:rPr>
      <w:t xml:space="preserve"> </w:t>
    </w:r>
    <w:r w:rsidRPr="00945391">
      <w:rPr>
        <w:noProof/>
      </w:rPr>
      <w:t xml:space="preserve"> | 3.A: Resource</w:t>
    </w:r>
    <w:r w:rsidRPr="00945391">
      <w:tab/>
    </w:r>
    <w:r w:rsidR="003F7201">
      <w:rPr>
        <w:noProof/>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C1765" w14:textId="79D1F132" w:rsidR="0018732E" w:rsidRPr="0018732E" w:rsidRDefault="0018732E" w:rsidP="0018732E">
    <w:pPr>
      <w:pStyle w:val="Header2"/>
      <w:tabs>
        <w:tab w:val="right" w:pos="9360"/>
      </w:tabs>
      <w:rPr>
        <w:b/>
      </w:rPr>
    </w:pPr>
    <w:r>
      <w:rPr>
        <w:b/>
        <w:noProof/>
      </w:rPr>
      <w:t>Step 3: Gather and Analyze Data</w:t>
    </w:r>
    <w:r w:rsidRPr="00945391">
      <w:rPr>
        <w:b/>
        <w:noProof/>
      </w:rPr>
      <w:t xml:space="preserve"> </w:t>
    </w:r>
    <w:r w:rsidRPr="00945391">
      <w:rPr>
        <w:noProof/>
      </w:rPr>
      <w:t xml:space="preserve"> | 3.A: Resource</w:t>
    </w:r>
    <w:r w:rsidRPr="00945391">
      <w:tab/>
    </w:r>
    <w:r>
      <w:rPr>
        <w:noProof/>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32E"/>
    <w:rsid w:val="0018732E"/>
    <w:rsid w:val="003F7201"/>
    <w:rsid w:val="005833AE"/>
    <w:rsid w:val="006D7788"/>
    <w:rsid w:val="00813C2F"/>
    <w:rsid w:val="00BC1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86C291"/>
  <w15:chartTrackingRefBased/>
  <w15:docId w15:val="{3D459BE2-51E0-CF46-B4F6-653F220A1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8732E"/>
    <w:rPr>
      <w:rFonts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DRText">
    <w:name w:val="IDR Text"/>
    <w:basedOn w:val="BodyText"/>
    <w:link w:val="IDRTextChar"/>
    <w:qFormat/>
    <w:rsid w:val="0018732E"/>
    <w:pPr>
      <w:spacing w:before="240"/>
    </w:pPr>
  </w:style>
  <w:style w:type="character" w:customStyle="1" w:styleId="IDRTextChar">
    <w:name w:val="IDR Text Char"/>
    <w:link w:val="IDRText"/>
    <w:rsid w:val="0018732E"/>
    <w:rPr>
      <w:rFonts w:cs="Times New Roman"/>
      <w:sz w:val="22"/>
    </w:rPr>
  </w:style>
  <w:style w:type="paragraph" w:customStyle="1" w:styleId="TableText">
    <w:name w:val="Table Text"/>
    <w:qFormat/>
    <w:rsid w:val="0018732E"/>
    <w:pPr>
      <w:widowControl w:val="0"/>
      <w:suppressAutoHyphens/>
      <w:spacing w:before="120" w:after="120"/>
      <w:ind w:left="86" w:right="72"/>
    </w:pPr>
    <w:rPr>
      <w:rFonts w:cs="Arial"/>
      <w:sz w:val="22"/>
      <w:szCs w:val="16"/>
    </w:rPr>
  </w:style>
  <w:style w:type="paragraph" w:customStyle="1" w:styleId="TableHeading">
    <w:name w:val="Table Heading"/>
    <w:basedOn w:val="Normal"/>
    <w:link w:val="TableHeadingChar"/>
    <w:qFormat/>
    <w:rsid w:val="0018732E"/>
    <w:pPr>
      <w:keepNext/>
      <w:spacing w:before="120" w:after="120"/>
      <w:jc w:val="center"/>
    </w:pPr>
    <w:rPr>
      <w:rFonts w:eastAsia="Times New Roman"/>
      <w:b/>
      <w:bCs/>
      <w:snapToGrid w:val="0"/>
      <w:color w:val="FFFFFF" w:themeColor="background1"/>
      <w:szCs w:val="20"/>
    </w:rPr>
  </w:style>
  <w:style w:type="character" w:customStyle="1" w:styleId="TableHeadingChar">
    <w:name w:val="Table Heading Char"/>
    <w:basedOn w:val="DefaultParagraphFont"/>
    <w:link w:val="TableHeading"/>
    <w:rsid w:val="0018732E"/>
    <w:rPr>
      <w:rFonts w:eastAsia="Times New Roman" w:cs="Times New Roman"/>
      <w:b/>
      <w:bCs/>
      <w:snapToGrid w:val="0"/>
      <w:color w:val="FFFFFF" w:themeColor="background1"/>
      <w:sz w:val="22"/>
      <w:szCs w:val="20"/>
    </w:rPr>
  </w:style>
  <w:style w:type="paragraph" w:customStyle="1" w:styleId="IDRTableParagraphCtr">
    <w:name w:val="IDR Table Paragraph Ctr"/>
    <w:basedOn w:val="Normal"/>
    <w:qFormat/>
    <w:rsid w:val="0018732E"/>
    <w:pPr>
      <w:spacing w:before="60" w:after="60" w:line="291" w:lineRule="exact"/>
      <w:jc w:val="center"/>
    </w:pPr>
    <w:rPr>
      <w:rFonts w:ascii="Calibri" w:cstheme="minorBidi"/>
      <w:color w:val="003065"/>
      <w:spacing w:val="-1"/>
      <w:szCs w:val="22"/>
    </w:rPr>
  </w:style>
  <w:style w:type="paragraph" w:customStyle="1" w:styleId="OMEHeading3BigTOC">
    <w:name w:val="OME Heading 3 Big (TOC)"/>
    <w:basedOn w:val="Normal"/>
    <w:rsid w:val="0018732E"/>
    <w:pPr>
      <w:suppressAutoHyphens/>
      <w:spacing w:after="160" w:line="400" w:lineRule="atLeast"/>
      <w:ind w:right="720"/>
      <w:outlineLvl w:val="2"/>
    </w:pPr>
    <w:rPr>
      <w:rFonts w:asciiTheme="majorHAnsi" w:hAnsiTheme="majorHAnsi"/>
      <w:color w:val="000000"/>
      <w:sz w:val="36"/>
      <w:szCs w:val="28"/>
    </w:rPr>
  </w:style>
  <w:style w:type="paragraph" w:styleId="BodyText">
    <w:name w:val="Body Text"/>
    <w:basedOn w:val="Normal"/>
    <w:link w:val="BodyTextChar"/>
    <w:uiPriority w:val="99"/>
    <w:semiHidden/>
    <w:unhideWhenUsed/>
    <w:rsid w:val="0018732E"/>
    <w:pPr>
      <w:spacing w:after="120"/>
    </w:pPr>
  </w:style>
  <w:style w:type="character" w:customStyle="1" w:styleId="BodyTextChar">
    <w:name w:val="Body Text Char"/>
    <w:basedOn w:val="DefaultParagraphFont"/>
    <w:link w:val="BodyText"/>
    <w:uiPriority w:val="99"/>
    <w:semiHidden/>
    <w:rsid w:val="0018732E"/>
    <w:rPr>
      <w:rFonts w:cs="Times New Roman"/>
      <w:sz w:val="22"/>
    </w:rPr>
  </w:style>
  <w:style w:type="paragraph" w:styleId="Header">
    <w:name w:val="header"/>
    <w:basedOn w:val="Normal"/>
    <w:link w:val="HeaderChar"/>
    <w:uiPriority w:val="99"/>
    <w:unhideWhenUsed/>
    <w:rsid w:val="0018732E"/>
    <w:pPr>
      <w:tabs>
        <w:tab w:val="center" w:pos="4680"/>
        <w:tab w:val="right" w:pos="9360"/>
      </w:tabs>
    </w:pPr>
  </w:style>
  <w:style w:type="character" w:customStyle="1" w:styleId="HeaderChar">
    <w:name w:val="Header Char"/>
    <w:basedOn w:val="DefaultParagraphFont"/>
    <w:link w:val="Header"/>
    <w:uiPriority w:val="99"/>
    <w:rsid w:val="0018732E"/>
    <w:rPr>
      <w:rFonts w:cs="Times New Roman"/>
      <w:sz w:val="22"/>
    </w:rPr>
  </w:style>
  <w:style w:type="paragraph" w:styleId="Footer">
    <w:name w:val="footer"/>
    <w:basedOn w:val="Normal"/>
    <w:link w:val="FooterChar"/>
    <w:uiPriority w:val="99"/>
    <w:unhideWhenUsed/>
    <w:rsid w:val="0018732E"/>
    <w:pPr>
      <w:tabs>
        <w:tab w:val="center" w:pos="4680"/>
        <w:tab w:val="right" w:pos="9360"/>
      </w:tabs>
    </w:pPr>
  </w:style>
  <w:style w:type="character" w:customStyle="1" w:styleId="FooterChar">
    <w:name w:val="Footer Char"/>
    <w:basedOn w:val="DefaultParagraphFont"/>
    <w:link w:val="Footer"/>
    <w:uiPriority w:val="99"/>
    <w:rsid w:val="0018732E"/>
    <w:rPr>
      <w:rFonts w:cs="Times New Roman"/>
      <w:sz w:val="22"/>
    </w:rPr>
  </w:style>
  <w:style w:type="paragraph" w:customStyle="1" w:styleId="Header2">
    <w:name w:val="Header 2"/>
    <w:qFormat/>
    <w:rsid w:val="0018732E"/>
    <w:pPr>
      <w:pBdr>
        <w:bottom w:val="single" w:sz="4" w:space="1" w:color="D0CECE" w:themeColor="background2" w:themeShade="E6"/>
      </w:pBdr>
    </w:pPr>
    <w:rPr>
      <w:rFonts w:ascii="Franklin Gothic Book" w:hAnsi="Franklin Gothic Book"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363</Words>
  <Characters>2074</Characters>
  <Application>Microsoft Office Word</Application>
  <DocSecurity>0</DocSecurity>
  <Lines>17</Lines>
  <Paragraphs>4</Paragraphs>
  <ScaleCrop>false</ScaleCrop>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Reed</dc:creator>
  <cp:keywords/>
  <dc:description/>
  <cp:lastModifiedBy>Hansen, Britta</cp:lastModifiedBy>
  <cp:revision>2</cp:revision>
  <dcterms:created xsi:type="dcterms:W3CDTF">2018-09-14T19:38:00Z</dcterms:created>
  <dcterms:modified xsi:type="dcterms:W3CDTF">2018-09-17T17:33:00Z</dcterms:modified>
</cp:coreProperties>
</file>