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0DB19" w14:textId="77777777" w:rsidR="00702D6F" w:rsidRPr="000F444E" w:rsidRDefault="00702D6F" w:rsidP="00702D6F">
      <w:pPr>
        <w:pStyle w:val="Heading1"/>
      </w:pPr>
      <w:r w:rsidRPr="000F444E">
        <w:t xml:space="preserve">Module </w:t>
      </w:r>
      <w:r>
        <w:t>13</w:t>
      </w:r>
      <w:r w:rsidRPr="000F444E">
        <w:t xml:space="preserve">: </w:t>
      </w:r>
      <w:r>
        <w:t>Grants and Special Initiatives</w:t>
      </w:r>
    </w:p>
    <w:p w14:paraId="2C9565CB" w14:textId="5829FC73" w:rsidR="000F444E" w:rsidRDefault="00DD1D52" w:rsidP="00702D6F">
      <w:pPr>
        <w:pStyle w:val="SubheadingsMEP"/>
      </w:pPr>
      <w:r w:rsidRPr="000F444E">
        <w:t xml:space="preserve">Quick Reference and Reflection Sheet </w:t>
      </w:r>
      <w:r w:rsidR="00D519F4">
        <w:t>1</w:t>
      </w:r>
      <w:r w:rsidR="008D2CC3">
        <w:t>3</w:t>
      </w:r>
      <w:r w:rsidRPr="000F444E">
        <w:t>.</w:t>
      </w:r>
      <w:r w:rsidR="00E208A1">
        <w:t>3</w:t>
      </w:r>
      <w:r w:rsidR="00702D6F">
        <w:t>:</w:t>
      </w:r>
      <w:bookmarkStart w:id="0" w:name="_GoBack"/>
      <w:bookmarkEnd w:id="0"/>
      <w:r w:rsidR="00702D6F">
        <w:br/>
      </w:r>
      <w:r w:rsidR="00597D74">
        <w:t xml:space="preserve">What </w:t>
      </w:r>
      <w:r w:rsidR="00C3585A">
        <w:t>A</w:t>
      </w:r>
      <w:r w:rsidR="00597D74">
        <w:t xml:space="preserve">re the </w:t>
      </w:r>
      <w:r w:rsidR="00C3585A">
        <w:t>B</w:t>
      </w:r>
      <w:r w:rsidR="00597D74">
        <w:t xml:space="preserve">inational </w:t>
      </w:r>
      <w:r w:rsidR="00C3585A">
        <w:t>M</w:t>
      </w:r>
      <w:r w:rsidR="00597D74">
        <w:t xml:space="preserve">igrant </w:t>
      </w:r>
      <w:r w:rsidR="00C3585A">
        <w:t>T</w:t>
      </w:r>
      <w:r w:rsidR="00597D74">
        <w:t xml:space="preserve">rends in </w:t>
      </w:r>
      <w:r w:rsidR="00C3585A">
        <w:t>Y</w:t>
      </w:r>
      <w:r w:rsidR="00597D74">
        <w:t xml:space="preserve">our </w:t>
      </w:r>
      <w:r w:rsidR="00D91589">
        <w:t>S</w:t>
      </w:r>
      <w:r w:rsidR="00597D74">
        <w:t>tate</w:t>
      </w:r>
      <w:r w:rsidR="00D519F4">
        <w:t>?</w:t>
      </w:r>
    </w:p>
    <w:p w14:paraId="7A6EDE88" w14:textId="77777777" w:rsidR="000F444E" w:rsidRDefault="000F444E" w:rsidP="00DD1D52">
      <w:pPr>
        <w:spacing w:after="0"/>
        <w:jc w:val="center"/>
        <w:rPr>
          <w:b/>
        </w:rPr>
      </w:pPr>
    </w:p>
    <w:p w14:paraId="65C1F233" w14:textId="3A820FFE" w:rsidR="00702D6F" w:rsidRPr="00702D6F" w:rsidRDefault="00512010" w:rsidP="000F444E">
      <w:pPr>
        <w:spacing w:after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br/>
      </w:r>
      <w:r w:rsidR="000F444E" w:rsidRPr="00702D6F">
        <w:rPr>
          <w:rFonts w:ascii="Franklin Gothic Medium" w:hAnsi="Franklin Gothic Medium"/>
          <w:sz w:val="24"/>
          <w:szCs w:val="24"/>
        </w:rPr>
        <w:t xml:space="preserve">Instructions: </w:t>
      </w:r>
    </w:p>
    <w:p w14:paraId="0A5BF3AE" w14:textId="4A3EC96B" w:rsidR="000F444E" w:rsidRPr="000F444E" w:rsidRDefault="009B1531" w:rsidP="000F444E">
      <w:pPr>
        <w:spacing w:after="0"/>
      </w:pPr>
      <w:r>
        <w:t>Reflect on the trends of binational students entering your state and respond to the questions. Identify which BMEI services are being used in your state</w:t>
      </w:r>
      <w:r w:rsidR="00A704DA">
        <w:t>,</w:t>
      </w:r>
      <w:r>
        <w:t xml:space="preserve"> and explore to what degree binational students are benefitting. </w:t>
      </w:r>
      <w:r w:rsidR="000F444E">
        <w:t xml:space="preserve"> </w:t>
      </w:r>
    </w:p>
    <w:p w14:paraId="04A01FD3" w14:textId="77777777" w:rsidR="006121BB" w:rsidRDefault="006121BB" w:rsidP="00DD1D52">
      <w:pPr>
        <w:spacing w:after="0"/>
        <w:jc w:val="center"/>
      </w:pP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DD1D52" w14:paraId="60A103CF" w14:textId="77777777" w:rsidTr="00512010">
        <w:trPr>
          <w:cantSplit/>
          <w:tblHeader/>
        </w:trPr>
        <w:tc>
          <w:tcPr>
            <w:tcW w:w="3398" w:type="dxa"/>
            <w:shd w:val="clear" w:color="auto" w:fill="003065" w:themeFill="accent5"/>
            <w:vAlign w:val="center"/>
          </w:tcPr>
          <w:p w14:paraId="067A559B" w14:textId="77777777" w:rsidR="00DD1D52" w:rsidRPr="00FA08C8" w:rsidRDefault="00DD1D52" w:rsidP="00702D6F">
            <w:pPr>
              <w:pStyle w:val="Heading2"/>
              <w:outlineLvl w:val="1"/>
            </w:pPr>
            <w:r w:rsidRPr="00FA08C8">
              <w:t>Question</w:t>
            </w:r>
          </w:p>
        </w:tc>
        <w:tc>
          <w:tcPr>
            <w:tcW w:w="3398" w:type="dxa"/>
            <w:shd w:val="clear" w:color="auto" w:fill="003065" w:themeFill="accent5"/>
            <w:vAlign w:val="center"/>
          </w:tcPr>
          <w:p w14:paraId="1E8CE2AF" w14:textId="77777777" w:rsidR="00DD1D52" w:rsidRPr="00FA08C8" w:rsidRDefault="00B73585" w:rsidP="00702D6F">
            <w:pPr>
              <w:pStyle w:val="Heading2"/>
              <w:outlineLvl w:val="1"/>
            </w:pPr>
            <w:r>
              <w:t>Answer</w:t>
            </w:r>
          </w:p>
        </w:tc>
        <w:tc>
          <w:tcPr>
            <w:tcW w:w="3398" w:type="dxa"/>
            <w:shd w:val="clear" w:color="auto" w:fill="003065" w:themeFill="accent5"/>
            <w:vAlign w:val="center"/>
          </w:tcPr>
          <w:p w14:paraId="1DE1204E" w14:textId="77777777" w:rsidR="00DD1D52" w:rsidRPr="00FA08C8" w:rsidRDefault="00B73585" w:rsidP="00702D6F">
            <w:pPr>
              <w:pStyle w:val="Heading2"/>
              <w:outlineLvl w:val="1"/>
            </w:pPr>
            <w:r>
              <w:t>Where can I find the answer/w</w:t>
            </w:r>
            <w:r w:rsidR="00430429">
              <w:t xml:space="preserve">ho </w:t>
            </w:r>
            <w:r w:rsidR="009B1531">
              <w:t>can help me with this information</w:t>
            </w:r>
            <w:r w:rsidR="00430429">
              <w:t>?</w:t>
            </w:r>
          </w:p>
        </w:tc>
      </w:tr>
      <w:tr w:rsidR="00267BD5" w14:paraId="78993C90" w14:textId="77777777" w:rsidTr="00512010">
        <w:trPr>
          <w:cantSplit/>
          <w:trHeight w:val="1051"/>
        </w:trPr>
        <w:tc>
          <w:tcPr>
            <w:tcW w:w="3398" w:type="dxa"/>
            <w:shd w:val="clear" w:color="auto" w:fill="E3EFF8"/>
            <w:vAlign w:val="center"/>
          </w:tcPr>
          <w:p w14:paraId="7C411B2F" w14:textId="699F1466" w:rsidR="00267BD5" w:rsidRDefault="00267BD5" w:rsidP="00512010">
            <w:pPr>
              <w:pStyle w:val="ListParagraph"/>
              <w:numPr>
                <w:ilvl w:val="0"/>
                <w:numId w:val="2"/>
              </w:numPr>
            </w:pPr>
            <w:r>
              <w:t xml:space="preserve">What </w:t>
            </w:r>
            <w:r w:rsidR="00922234">
              <w:t>has been the five-year trend of binational students entering your state?</w:t>
            </w:r>
          </w:p>
        </w:tc>
        <w:tc>
          <w:tcPr>
            <w:tcW w:w="3398" w:type="dxa"/>
          </w:tcPr>
          <w:p w14:paraId="68BCCEA9" w14:textId="77777777" w:rsidR="00267BD5" w:rsidRDefault="00267BD5"/>
        </w:tc>
        <w:tc>
          <w:tcPr>
            <w:tcW w:w="3398" w:type="dxa"/>
          </w:tcPr>
          <w:p w14:paraId="2E511B83" w14:textId="77777777" w:rsidR="00267BD5" w:rsidRDefault="00267BD5"/>
        </w:tc>
      </w:tr>
      <w:tr w:rsidR="00DD1D52" w14:paraId="4C189B5A" w14:textId="77777777" w:rsidTr="00512010">
        <w:trPr>
          <w:cantSplit/>
          <w:trHeight w:val="1051"/>
        </w:trPr>
        <w:tc>
          <w:tcPr>
            <w:tcW w:w="3398" w:type="dxa"/>
            <w:shd w:val="clear" w:color="auto" w:fill="E3EFF8"/>
            <w:vAlign w:val="center"/>
          </w:tcPr>
          <w:p w14:paraId="2F52AD8B" w14:textId="045DF6B6" w:rsidR="00DD1D52" w:rsidRDefault="00922234" w:rsidP="00512010">
            <w:pPr>
              <w:pStyle w:val="ListParagraph"/>
              <w:numPr>
                <w:ilvl w:val="0"/>
                <w:numId w:val="2"/>
              </w:numPr>
            </w:pPr>
            <w:r>
              <w:t>From what states in Mexico do binational students most frequently arrive</w:t>
            </w:r>
            <w:r w:rsidR="00430429">
              <w:t>?</w:t>
            </w:r>
          </w:p>
        </w:tc>
        <w:tc>
          <w:tcPr>
            <w:tcW w:w="3398" w:type="dxa"/>
          </w:tcPr>
          <w:p w14:paraId="11D88A1C" w14:textId="77777777" w:rsidR="00DD1D52" w:rsidRDefault="00DD1D52"/>
        </w:tc>
        <w:tc>
          <w:tcPr>
            <w:tcW w:w="3398" w:type="dxa"/>
          </w:tcPr>
          <w:p w14:paraId="3B371B21" w14:textId="77777777" w:rsidR="00DD1D52" w:rsidRDefault="00DD1D52"/>
        </w:tc>
      </w:tr>
      <w:tr w:rsidR="00267BD5" w14:paraId="6CBDAF7C" w14:textId="77777777" w:rsidTr="00512010">
        <w:trPr>
          <w:cantSplit/>
          <w:trHeight w:val="1051"/>
        </w:trPr>
        <w:tc>
          <w:tcPr>
            <w:tcW w:w="3398" w:type="dxa"/>
            <w:tcBorders>
              <w:bottom w:val="single" w:sz="4" w:space="0" w:color="auto"/>
            </w:tcBorders>
            <w:shd w:val="clear" w:color="auto" w:fill="E3EFF8"/>
            <w:vAlign w:val="center"/>
          </w:tcPr>
          <w:p w14:paraId="6B8D868F" w14:textId="7300ED05" w:rsidR="00267BD5" w:rsidRDefault="00267BD5" w:rsidP="00512010">
            <w:pPr>
              <w:pStyle w:val="ListParagraph"/>
              <w:numPr>
                <w:ilvl w:val="0"/>
                <w:numId w:val="2"/>
              </w:numPr>
            </w:pPr>
            <w:r>
              <w:t xml:space="preserve">What </w:t>
            </w:r>
            <w:r w:rsidR="00922234">
              <w:t>is the typical length of stay of binational students</w:t>
            </w:r>
            <w:r>
              <w:t>?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14:paraId="2F701329" w14:textId="77777777" w:rsidR="00267BD5" w:rsidRDefault="00267BD5"/>
        </w:tc>
        <w:tc>
          <w:tcPr>
            <w:tcW w:w="3398" w:type="dxa"/>
            <w:tcBorders>
              <w:bottom w:val="single" w:sz="4" w:space="0" w:color="auto"/>
            </w:tcBorders>
          </w:tcPr>
          <w:p w14:paraId="799BE56E" w14:textId="77777777" w:rsidR="00267BD5" w:rsidRDefault="00267BD5"/>
        </w:tc>
      </w:tr>
      <w:tr w:rsidR="00922234" w14:paraId="54CDB351" w14:textId="77777777" w:rsidTr="00512010">
        <w:trPr>
          <w:cantSplit/>
        </w:trPr>
        <w:tc>
          <w:tcPr>
            <w:tcW w:w="3398" w:type="dxa"/>
            <w:tcBorders>
              <w:bottom w:val="single" w:sz="4" w:space="0" w:color="auto"/>
            </w:tcBorders>
            <w:shd w:val="clear" w:color="auto" w:fill="003065" w:themeFill="accent5"/>
            <w:vAlign w:val="center"/>
          </w:tcPr>
          <w:p w14:paraId="1E7C1748" w14:textId="77777777" w:rsidR="00922234" w:rsidRPr="009B1531" w:rsidRDefault="00922234" w:rsidP="00512010">
            <w:pPr>
              <w:pStyle w:val="Heading2"/>
              <w:outlineLvl w:val="1"/>
            </w:pPr>
            <w:r w:rsidRPr="009B1531">
              <w:t>Question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003065" w:themeFill="accent5"/>
            <w:vAlign w:val="center"/>
          </w:tcPr>
          <w:p w14:paraId="2473B2B9" w14:textId="77777777" w:rsidR="00922234" w:rsidRPr="00922234" w:rsidRDefault="00922234" w:rsidP="00512010">
            <w:pPr>
              <w:pStyle w:val="Heading2"/>
              <w:outlineLvl w:val="1"/>
            </w:pPr>
            <w:r w:rsidRPr="00922234">
              <w:t>How well is this program working?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003065" w:themeFill="accent5"/>
            <w:vAlign w:val="center"/>
          </w:tcPr>
          <w:p w14:paraId="059C35EF" w14:textId="77777777" w:rsidR="00922234" w:rsidRPr="00922234" w:rsidRDefault="00922234" w:rsidP="00512010">
            <w:pPr>
              <w:pStyle w:val="Heading2"/>
              <w:outlineLvl w:val="1"/>
            </w:pPr>
            <w:r w:rsidRPr="00922234">
              <w:t xml:space="preserve">What </w:t>
            </w:r>
            <w:r>
              <w:t>would be the benefit to enhancing this program in our st</w:t>
            </w:r>
            <w:r w:rsidRPr="00922234">
              <w:t>ate?</w:t>
            </w:r>
          </w:p>
        </w:tc>
      </w:tr>
      <w:tr w:rsidR="00DD1D52" w14:paraId="327DD9A3" w14:textId="77777777" w:rsidTr="00512010">
        <w:trPr>
          <w:cantSplit/>
          <w:trHeight w:val="1051"/>
        </w:trPr>
        <w:tc>
          <w:tcPr>
            <w:tcW w:w="3398" w:type="dxa"/>
            <w:tcBorders>
              <w:bottom w:val="single" w:sz="4" w:space="0" w:color="auto"/>
            </w:tcBorders>
            <w:shd w:val="clear" w:color="auto" w:fill="E3EFF8"/>
            <w:vAlign w:val="center"/>
          </w:tcPr>
          <w:p w14:paraId="297E0993" w14:textId="6EC0FECD" w:rsidR="00256C05" w:rsidRDefault="00922234" w:rsidP="00512010">
            <w:pPr>
              <w:pStyle w:val="ListParagraph"/>
              <w:numPr>
                <w:ilvl w:val="0"/>
                <w:numId w:val="2"/>
              </w:numPr>
            </w:pPr>
            <w:r>
              <w:t>Does my state have a Teacher Exchange Program in place</w:t>
            </w:r>
            <w:r w:rsidR="00267BD5">
              <w:t>?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14:paraId="63420D83" w14:textId="77777777" w:rsidR="00DD1D52" w:rsidRDefault="00DD1D52"/>
        </w:tc>
        <w:tc>
          <w:tcPr>
            <w:tcW w:w="3398" w:type="dxa"/>
            <w:tcBorders>
              <w:bottom w:val="single" w:sz="4" w:space="0" w:color="auto"/>
            </w:tcBorders>
          </w:tcPr>
          <w:p w14:paraId="780D54DF" w14:textId="77777777" w:rsidR="00DD1D52" w:rsidRDefault="00DD1D52"/>
        </w:tc>
      </w:tr>
      <w:tr w:rsidR="00267BD5" w14:paraId="3999411C" w14:textId="77777777" w:rsidTr="00512010">
        <w:trPr>
          <w:cantSplit/>
          <w:trHeight w:val="1051"/>
        </w:trPr>
        <w:tc>
          <w:tcPr>
            <w:tcW w:w="3398" w:type="dxa"/>
            <w:shd w:val="clear" w:color="auto" w:fill="E3EFF8"/>
            <w:vAlign w:val="center"/>
          </w:tcPr>
          <w:p w14:paraId="7225B96A" w14:textId="72EF22AC" w:rsidR="00267BD5" w:rsidRDefault="00922234" w:rsidP="00512010">
            <w:pPr>
              <w:pStyle w:val="ListParagraph"/>
              <w:numPr>
                <w:ilvl w:val="0"/>
                <w:numId w:val="2"/>
              </w:numPr>
            </w:pPr>
            <w:r>
              <w:t>Do districts in my state participate in the Free Textbook Distribution?</w:t>
            </w:r>
          </w:p>
        </w:tc>
        <w:tc>
          <w:tcPr>
            <w:tcW w:w="3398" w:type="dxa"/>
          </w:tcPr>
          <w:p w14:paraId="2C470F2B" w14:textId="77777777" w:rsidR="00267BD5" w:rsidRDefault="00267BD5"/>
        </w:tc>
        <w:tc>
          <w:tcPr>
            <w:tcW w:w="3398" w:type="dxa"/>
          </w:tcPr>
          <w:p w14:paraId="3D1DC19C" w14:textId="77777777" w:rsidR="00267BD5" w:rsidRDefault="00267BD5"/>
        </w:tc>
      </w:tr>
      <w:tr w:rsidR="00DD1D52" w14:paraId="7B300841" w14:textId="77777777" w:rsidTr="00512010">
        <w:trPr>
          <w:cantSplit/>
          <w:trHeight w:val="1051"/>
        </w:trPr>
        <w:tc>
          <w:tcPr>
            <w:tcW w:w="3398" w:type="dxa"/>
            <w:shd w:val="clear" w:color="auto" w:fill="E3EFF8"/>
            <w:vAlign w:val="center"/>
          </w:tcPr>
          <w:p w14:paraId="52554C6C" w14:textId="7CAF7503" w:rsidR="00DD1D52" w:rsidRDefault="009B1531" w:rsidP="00512010">
            <w:pPr>
              <w:pStyle w:val="ListParagraph"/>
              <w:numPr>
                <w:ilvl w:val="0"/>
                <w:numId w:val="2"/>
              </w:numPr>
            </w:pPr>
            <w:r>
              <w:t xml:space="preserve">What is the </w:t>
            </w:r>
            <w:r w:rsidR="00922234">
              <w:t>Document</w:t>
            </w:r>
            <w:r>
              <w:t xml:space="preserve"> Transfer</w:t>
            </w:r>
            <w:r w:rsidR="00922234">
              <w:t xml:space="preserve"> process </w:t>
            </w:r>
            <w:r>
              <w:t xml:space="preserve">in my </w:t>
            </w:r>
            <w:r w:rsidR="00922234">
              <w:t>state</w:t>
            </w:r>
            <w:r w:rsidR="00267BD5">
              <w:t>?</w:t>
            </w:r>
          </w:p>
        </w:tc>
        <w:tc>
          <w:tcPr>
            <w:tcW w:w="3398" w:type="dxa"/>
          </w:tcPr>
          <w:p w14:paraId="2D619C88" w14:textId="77777777" w:rsidR="00DD1D52" w:rsidRDefault="00DD1D52"/>
        </w:tc>
        <w:tc>
          <w:tcPr>
            <w:tcW w:w="3398" w:type="dxa"/>
          </w:tcPr>
          <w:p w14:paraId="14BEEA52" w14:textId="77777777" w:rsidR="00DD1D52" w:rsidRDefault="00DD1D52"/>
        </w:tc>
      </w:tr>
    </w:tbl>
    <w:p w14:paraId="7CB995DA" w14:textId="77777777" w:rsidR="00DD1D52" w:rsidRDefault="00DD1D52"/>
    <w:sectPr w:rsidR="00DD1D52" w:rsidSect="00512010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48218" w14:textId="77777777" w:rsidR="005958C8" w:rsidRDefault="005958C8" w:rsidP="00FA08C8">
      <w:pPr>
        <w:spacing w:after="0" w:line="240" w:lineRule="auto"/>
      </w:pPr>
      <w:r>
        <w:separator/>
      </w:r>
    </w:p>
  </w:endnote>
  <w:endnote w:type="continuationSeparator" w:id="0">
    <w:p w14:paraId="6857117E" w14:textId="77777777" w:rsidR="005958C8" w:rsidRDefault="005958C8" w:rsidP="00FA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058036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722D17" w14:textId="7600E284" w:rsidR="00512010" w:rsidRDefault="00512010" w:rsidP="00B828B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2022C4" w14:textId="77777777" w:rsidR="00512010" w:rsidRDefault="00512010" w:rsidP="005120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342993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68A47B" w14:textId="5ECF675A" w:rsidR="00512010" w:rsidRDefault="00512010" w:rsidP="00B828BC">
        <w:pPr>
          <w:pStyle w:val="Footer"/>
          <w:framePr w:wrap="none" w:vAnchor="text" w:hAnchor="margin" w:xAlign="right" w:y="1"/>
          <w:rPr>
            <w:rStyle w:val="PageNumber"/>
          </w:rPr>
        </w:pPr>
        <w:r w:rsidRPr="00512010">
          <w:rPr>
            <w:rStyle w:val="PageNumber"/>
            <w:sz w:val="18"/>
            <w:szCs w:val="18"/>
          </w:rPr>
          <w:fldChar w:fldCharType="begin"/>
        </w:r>
        <w:r w:rsidRPr="00512010">
          <w:rPr>
            <w:rStyle w:val="PageNumber"/>
            <w:sz w:val="18"/>
            <w:szCs w:val="18"/>
          </w:rPr>
          <w:instrText xml:space="preserve"> PAGE </w:instrText>
        </w:r>
        <w:r w:rsidRPr="00512010">
          <w:rPr>
            <w:rStyle w:val="PageNumber"/>
            <w:sz w:val="18"/>
            <w:szCs w:val="18"/>
          </w:rPr>
          <w:fldChar w:fldCharType="separate"/>
        </w:r>
        <w:r w:rsidRPr="00512010">
          <w:rPr>
            <w:rStyle w:val="PageNumber"/>
            <w:noProof/>
            <w:sz w:val="18"/>
            <w:szCs w:val="18"/>
          </w:rPr>
          <w:t>1</w:t>
        </w:r>
        <w:r w:rsidRPr="00512010">
          <w:rPr>
            <w:rStyle w:val="PageNumber"/>
            <w:sz w:val="18"/>
            <w:szCs w:val="18"/>
          </w:rPr>
          <w:fldChar w:fldCharType="end"/>
        </w:r>
      </w:p>
    </w:sdtContent>
  </w:sdt>
  <w:sdt>
    <w:sdtPr>
      <w:id w:val="38592221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8"/>
            <w:szCs w:val="18"/>
          </w:rPr>
          <w:id w:val="-2111505601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68E8B29B" w14:textId="167A1364" w:rsidR="00FA08C8" w:rsidRPr="00512010" w:rsidRDefault="00512010" w:rsidP="00512010">
            <w:pPr>
              <w:pStyle w:val="Footer"/>
              <w:ind w:right="360"/>
              <w:rPr>
                <w:noProof/>
                <w:sz w:val="18"/>
                <w:szCs w:val="18"/>
              </w:rPr>
            </w:pPr>
            <w:r w:rsidRPr="009B0888">
              <w:rPr>
                <w:rFonts w:cs="Arial"/>
                <w:sz w:val="18"/>
                <w:szCs w:val="18"/>
              </w:rPr>
              <w:t>New Directors’ Orientation Tutorial, Funded by the U.S. Department of Education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ECCD2" w14:textId="77777777" w:rsidR="005958C8" w:rsidRDefault="005958C8" w:rsidP="00FA08C8">
      <w:pPr>
        <w:spacing w:after="0" w:line="240" w:lineRule="auto"/>
      </w:pPr>
      <w:r>
        <w:separator/>
      </w:r>
    </w:p>
  </w:footnote>
  <w:footnote w:type="continuationSeparator" w:id="0">
    <w:p w14:paraId="4DBA4361" w14:textId="77777777" w:rsidR="005958C8" w:rsidRDefault="005958C8" w:rsidP="00FA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412BB" w14:textId="5CBC652D" w:rsidR="00512010" w:rsidRDefault="00C3585A" w:rsidP="00512010">
    <w:pPr>
      <w:pStyle w:val="Header"/>
      <w:pBdr>
        <w:bottom w:val="single" w:sz="4" w:space="1" w:color="D0CECE" w:themeColor="background2" w:themeShade="E6"/>
      </w:pBdr>
    </w:pPr>
    <w:r>
      <w:rPr>
        <w:rFonts w:cs="Arial"/>
      </w:rPr>
      <w:t>Grants and Special Initiatives</w:t>
    </w:r>
    <w:r>
      <w:t xml:space="preserve"> </w:t>
    </w:r>
    <w:r w:rsidR="00512010">
      <w:ptab w:relativeTo="margin" w:alignment="center" w:leader="none"/>
    </w:r>
    <w:r w:rsidR="00512010">
      <w:ptab w:relativeTo="margin" w:alignment="right" w:leader="none"/>
    </w:r>
    <w:r w:rsidR="00512010">
      <w:t>Module 13: Sheet 13.3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4510"/>
    <w:multiLevelType w:val="hybridMultilevel"/>
    <w:tmpl w:val="51049E72"/>
    <w:lvl w:ilvl="0" w:tplc="CD1EA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6179C0"/>
    <w:multiLevelType w:val="hybridMultilevel"/>
    <w:tmpl w:val="F860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A73AF"/>
    <w:multiLevelType w:val="multilevel"/>
    <w:tmpl w:val="7F382664"/>
    <w:lvl w:ilvl="0">
      <w:start w:val="1"/>
      <w:numFmt w:val="decimal"/>
      <w:pStyle w:val="IDR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7460DD7"/>
    <w:multiLevelType w:val="hybridMultilevel"/>
    <w:tmpl w:val="5D200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4B7475"/>
    <w:multiLevelType w:val="multilevel"/>
    <w:tmpl w:val="30B06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33CC9"/>
    <w:multiLevelType w:val="hybridMultilevel"/>
    <w:tmpl w:val="30B060CE"/>
    <w:lvl w:ilvl="0" w:tplc="F2626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C268D"/>
    <w:multiLevelType w:val="multilevel"/>
    <w:tmpl w:val="5A8E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52"/>
    <w:rsid w:val="000F444E"/>
    <w:rsid w:val="0013783A"/>
    <w:rsid w:val="001570E9"/>
    <w:rsid w:val="00256C05"/>
    <w:rsid w:val="00267BD5"/>
    <w:rsid w:val="00356C7C"/>
    <w:rsid w:val="00430429"/>
    <w:rsid w:val="00512010"/>
    <w:rsid w:val="00533097"/>
    <w:rsid w:val="0056137A"/>
    <w:rsid w:val="005958C8"/>
    <w:rsid w:val="00597D74"/>
    <w:rsid w:val="006121BB"/>
    <w:rsid w:val="00621E4E"/>
    <w:rsid w:val="00624384"/>
    <w:rsid w:val="00654D10"/>
    <w:rsid w:val="00702D6F"/>
    <w:rsid w:val="00807B5C"/>
    <w:rsid w:val="008206B5"/>
    <w:rsid w:val="00853CD7"/>
    <w:rsid w:val="008D2CC3"/>
    <w:rsid w:val="00922234"/>
    <w:rsid w:val="00997F38"/>
    <w:rsid w:val="009B1531"/>
    <w:rsid w:val="009D0113"/>
    <w:rsid w:val="00A704DA"/>
    <w:rsid w:val="00A903DA"/>
    <w:rsid w:val="00B120EB"/>
    <w:rsid w:val="00B53E9A"/>
    <w:rsid w:val="00B73585"/>
    <w:rsid w:val="00B853C2"/>
    <w:rsid w:val="00C3585A"/>
    <w:rsid w:val="00D519F4"/>
    <w:rsid w:val="00D91589"/>
    <w:rsid w:val="00DD1D52"/>
    <w:rsid w:val="00E208A1"/>
    <w:rsid w:val="00E22AB3"/>
    <w:rsid w:val="00E747AC"/>
    <w:rsid w:val="00F324F0"/>
    <w:rsid w:val="00F41159"/>
    <w:rsid w:val="00F61E66"/>
    <w:rsid w:val="00FA08C8"/>
    <w:rsid w:val="00FE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9C884"/>
  <w15:docId w15:val="{16B9576C-CE9B-3F4A-86FD-E0A8CC6B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D6F"/>
    <w:pPr>
      <w:spacing w:after="120"/>
    </w:pPr>
    <w:rPr>
      <w:rFonts w:ascii="Franklin Gothic Book" w:hAnsi="Franklin Gothic Book"/>
      <w:color w:val="00000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02D6F"/>
    <w:pPr>
      <w:spacing w:after="0" w:line="240" w:lineRule="auto"/>
      <w:outlineLvl w:val="0"/>
    </w:pPr>
    <w:rPr>
      <w:rFonts w:eastAsiaTheme="majorEastAsia" w:cstheme="majorBidi"/>
      <w:noProof/>
      <w:color w:val="003065" w:themeColor="accent5"/>
      <w:sz w:val="4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D6F"/>
    <w:pPr>
      <w:spacing w:before="120"/>
      <w:jc w:val="center"/>
      <w:outlineLvl w:val="1"/>
    </w:pPr>
    <w:rPr>
      <w:rFonts w:ascii="Franklin Gothic Medium" w:eastAsiaTheme="majorEastAsia" w:hAnsi="Franklin Gothic Medium" w:cstheme="majorBidi"/>
      <w:color w:val="FFFFFF" w:themeColor="background1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D6F"/>
    <w:pPr>
      <w:outlineLvl w:val="2"/>
    </w:pPr>
    <w:rPr>
      <w:rFonts w:ascii="Franklin Gothic Medium" w:eastAsiaTheme="majorEastAsia" w:hAnsi="Franklin Gothic Medium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2D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2A2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D6F"/>
    <w:pPr>
      <w:spacing w:before="120"/>
      <w:ind w:left="720"/>
    </w:pPr>
  </w:style>
  <w:style w:type="table" w:styleId="TableGrid">
    <w:name w:val="Table Grid"/>
    <w:basedOn w:val="TableNormal"/>
    <w:uiPriority w:val="59"/>
    <w:rsid w:val="00DD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2010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12010"/>
    <w:rPr>
      <w:rFonts w:ascii="Franklin Gothic Book" w:hAnsi="Franklin Gothic Book"/>
      <w:color w:val="000000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FA0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8C8"/>
  </w:style>
  <w:style w:type="paragraph" w:customStyle="1" w:styleId="SubheadingsMEP">
    <w:name w:val="Subheadings MEP"/>
    <w:basedOn w:val="Heading3"/>
    <w:qFormat/>
    <w:rsid w:val="00702D6F"/>
    <w:pPr>
      <w:spacing w:before="240" w:after="0"/>
    </w:pPr>
    <w:rPr>
      <w:noProof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2D6F"/>
    <w:rPr>
      <w:rFonts w:ascii="Franklin Gothic Medium" w:eastAsiaTheme="majorEastAsia" w:hAnsi="Franklin Gothic Medium" w:cstheme="majorBidi"/>
      <w:color w:val="000000"/>
      <w:sz w:val="24"/>
      <w:szCs w:val="24"/>
    </w:rPr>
  </w:style>
  <w:style w:type="paragraph" w:customStyle="1" w:styleId="Content-NoTable">
    <w:name w:val="Content-No Table"/>
    <w:basedOn w:val="Normal"/>
    <w:qFormat/>
    <w:rsid w:val="00702D6F"/>
    <w:pPr>
      <w:spacing w:before="240" w:after="240"/>
      <w:contextualSpacing/>
    </w:pPr>
  </w:style>
  <w:style w:type="paragraph" w:customStyle="1" w:styleId="IDRListParagraph">
    <w:name w:val="IDR List Paragraph"/>
    <w:basedOn w:val="BodyText"/>
    <w:link w:val="IDRListParagraphChar"/>
    <w:qFormat/>
    <w:rsid w:val="00702D6F"/>
    <w:pPr>
      <w:numPr>
        <w:numId w:val="8"/>
      </w:numPr>
      <w:spacing w:before="120"/>
      <w:ind w:hanging="360"/>
    </w:pPr>
    <w:rPr>
      <w:rFonts w:eastAsia="Times New Roman" w:cs="Times New Roman"/>
      <w:iCs/>
      <w:color w:val="auto"/>
      <w:szCs w:val="22"/>
      <w:lang w:val="x-none" w:eastAsia="x-none"/>
    </w:rPr>
  </w:style>
  <w:style w:type="character" w:customStyle="1" w:styleId="IDRListParagraphChar">
    <w:name w:val="IDR List Paragraph Char"/>
    <w:link w:val="IDRListParagraph"/>
    <w:rsid w:val="00702D6F"/>
    <w:rPr>
      <w:rFonts w:ascii="Franklin Gothic Book" w:eastAsia="Times New Roman" w:hAnsi="Franklin Gothic Book" w:cs="Times New Roman"/>
      <w:iCs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702D6F"/>
  </w:style>
  <w:style w:type="character" w:customStyle="1" w:styleId="BodyTextChar">
    <w:name w:val="Body Text Char"/>
    <w:basedOn w:val="DefaultParagraphFont"/>
    <w:link w:val="BodyText"/>
    <w:uiPriority w:val="99"/>
    <w:semiHidden/>
    <w:rsid w:val="00702D6F"/>
  </w:style>
  <w:style w:type="character" w:customStyle="1" w:styleId="Style1">
    <w:name w:val="Style1"/>
    <w:basedOn w:val="DefaultParagraphFont"/>
    <w:uiPriority w:val="1"/>
    <w:qFormat/>
    <w:rsid w:val="00702D6F"/>
    <w:rPr>
      <w:rFonts w:ascii="Franklin Gothic Medium" w:hAnsi="Franklin Gothic Medium"/>
      <w:b w:val="0"/>
    </w:rPr>
  </w:style>
  <w:style w:type="character" w:customStyle="1" w:styleId="MEPBold">
    <w:name w:val="MEP Bold"/>
    <w:basedOn w:val="DefaultParagraphFont"/>
    <w:uiPriority w:val="1"/>
    <w:qFormat/>
    <w:rsid w:val="00702D6F"/>
    <w:rPr>
      <w:rFonts w:ascii="Franklin Gothic Medium" w:hAnsi="Franklin Gothic Medium"/>
      <w:b w:val="0"/>
    </w:rPr>
  </w:style>
  <w:style w:type="character" w:customStyle="1" w:styleId="HyperlinkMEP">
    <w:name w:val="Hyperlink MEP"/>
    <w:basedOn w:val="DefaultParagraphFont"/>
    <w:uiPriority w:val="1"/>
    <w:qFormat/>
    <w:rsid w:val="00702D6F"/>
    <w:rPr>
      <w:color w:val="0000FF"/>
      <w:u w:val="single"/>
    </w:rPr>
  </w:style>
  <w:style w:type="paragraph" w:customStyle="1" w:styleId="Normal-FrankGothicMedium12pt">
    <w:name w:val="Normal - Frank Gothic Medium 12pt"/>
    <w:basedOn w:val="Normal"/>
    <w:qFormat/>
    <w:rsid w:val="00702D6F"/>
    <w:pPr>
      <w:spacing w:after="0"/>
    </w:pPr>
    <w:rPr>
      <w:rFonts w:ascii="Franklin Gothic Medium" w:hAnsi="Franklin Gothic Medium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2D6F"/>
    <w:rPr>
      <w:rFonts w:ascii="Franklin Gothic Book" w:eastAsiaTheme="majorEastAsia" w:hAnsi="Franklin Gothic Book" w:cstheme="majorBidi"/>
      <w:noProof/>
      <w:color w:val="003065" w:themeColor="accent5"/>
      <w:sz w:val="4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02D6F"/>
    <w:rPr>
      <w:rFonts w:ascii="Franklin Gothic Medium" w:eastAsiaTheme="majorEastAsia" w:hAnsi="Franklin Gothic Medium" w:cstheme="majorBidi"/>
      <w:color w:val="FFFFFF" w:themeColor="background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2D6F"/>
    <w:rPr>
      <w:rFonts w:asciiTheme="majorHAnsi" w:eastAsiaTheme="majorEastAsia" w:hAnsiTheme="majorHAnsi" w:cstheme="majorBidi"/>
      <w:b/>
      <w:bCs/>
      <w:i/>
      <w:iCs/>
      <w:color w:val="0052A2" w:themeColor="accent1"/>
      <w:sz w:val="20"/>
      <w:szCs w:val="20"/>
    </w:rPr>
  </w:style>
  <w:style w:type="character" w:styleId="Emphasis">
    <w:name w:val="Emphasis"/>
    <w:uiPriority w:val="20"/>
    <w:qFormat/>
    <w:rsid w:val="00702D6F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512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EP_New_Directors">
  <a:themeElements>
    <a:clrScheme name="Custom 2">
      <a:dk1>
        <a:srgbClr val="000000"/>
      </a:dk1>
      <a:lt1>
        <a:srgbClr val="FFFFFF"/>
      </a:lt1>
      <a:dk2>
        <a:srgbClr val="037CC2"/>
      </a:dk2>
      <a:lt2>
        <a:srgbClr val="E7E6E6"/>
      </a:lt2>
      <a:accent1>
        <a:srgbClr val="0052A2"/>
      </a:accent1>
      <a:accent2>
        <a:srgbClr val="037CC2"/>
      </a:accent2>
      <a:accent3>
        <a:srgbClr val="8CC63F"/>
      </a:accent3>
      <a:accent4>
        <a:srgbClr val="F3BB00"/>
      </a:accent4>
      <a:accent5>
        <a:srgbClr val="003065"/>
      </a:accent5>
      <a:accent6>
        <a:srgbClr val="058943"/>
      </a:accent6>
      <a:hlink>
        <a:srgbClr val="0066CC"/>
      </a:hlink>
      <a:folHlink>
        <a:srgbClr val="3477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Bowman</dc:creator>
  <cp:lastModifiedBy>Hansen, Britta</cp:lastModifiedBy>
  <cp:revision>2</cp:revision>
  <dcterms:created xsi:type="dcterms:W3CDTF">2019-04-15T21:22:00Z</dcterms:created>
  <dcterms:modified xsi:type="dcterms:W3CDTF">2019-04-15T21:22:00Z</dcterms:modified>
</cp:coreProperties>
</file>