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C6C12" w14:textId="77777777" w:rsidR="00A66225" w:rsidRDefault="00A66225" w:rsidP="00A66225">
      <w:pPr>
        <w:pStyle w:val="Heading2"/>
      </w:pPr>
      <w:bookmarkStart w:id="0" w:name="_Toc525739208"/>
      <w:bookmarkStart w:id="1" w:name="_Toc525739403"/>
      <w:bookmarkStart w:id="2" w:name="C1R_SuggestedSDP_PlanningMeetings_Ref"/>
      <w:r w:rsidDel="002445D9">
        <w:t>Sugge</w:t>
      </w:r>
      <w:r>
        <w:t>sted SDP Planning Meetings</w:t>
      </w:r>
      <w:r w:rsidDel="002445D9">
        <w:t xml:space="preserve"> </w:t>
      </w:r>
      <w:r>
        <w:t>(Reference)</w:t>
      </w:r>
      <w:bookmarkEnd w:id="0"/>
      <w:bookmarkEnd w:id="1"/>
    </w:p>
    <w:bookmarkEnd w:id="2"/>
    <w:p w14:paraId="58AACAA0" w14:textId="1BB002B3" w:rsidR="00A66225" w:rsidDel="002445D9" w:rsidRDefault="00A66225" w:rsidP="00A66225">
      <w:pPr>
        <w:pStyle w:val="BodyText"/>
        <w:rPr>
          <w:i/>
        </w:rPr>
      </w:pPr>
      <w:r w:rsidDel="002445D9">
        <w:t xml:space="preserve">At the outset of the planning process, you should determine what you would like the SDP </w:t>
      </w:r>
      <w:r>
        <w:t>P</w:t>
      </w:r>
      <w:r w:rsidDel="002445D9">
        <w:t xml:space="preserve">lanning </w:t>
      </w:r>
      <w:r>
        <w:t>T</w:t>
      </w:r>
      <w:r w:rsidDel="002445D9">
        <w:t xml:space="preserve">eam to accomplish and how many meetings will be needed for the tasks. We encourage you to review the “big picture” of the SDP planning process in </w:t>
      </w:r>
      <w:hyperlink r:id="rId7" w:history="1">
        <w:r w:rsidRPr="00895600" w:rsidDel="002445D9">
          <w:rPr>
            <w:rStyle w:val="Hyperlink"/>
            <w:i/>
          </w:rPr>
          <w:t>Section A: Introduction and Overview</w:t>
        </w:r>
      </w:hyperlink>
      <w:r w:rsidDel="002445D9">
        <w:t xml:space="preserve">, specifically </w:t>
      </w:r>
      <w:r>
        <w:rPr>
          <w:i/>
        </w:rPr>
        <w:t>Developing the Service Delivery Plan: Process Overview</w:t>
      </w:r>
      <w:r w:rsidDel="002445D9">
        <w:rPr>
          <w:i/>
        </w:rPr>
        <w:t>.</w:t>
      </w:r>
    </w:p>
    <w:p w14:paraId="2B2C3F08" w14:textId="77777777" w:rsidR="00A66225" w:rsidDel="002445D9" w:rsidRDefault="00A66225" w:rsidP="00A66225">
      <w:pPr>
        <w:pStyle w:val="BodyText"/>
      </w:pPr>
      <w:r>
        <w:t xml:space="preserve">Table D.2 </w:t>
      </w:r>
      <w:r w:rsidDel="002445D9">
        <w:t xml:space="preserve">provides an example of how you might plan the work of the SDP </w:t>
      </w:r>
      <w:r>
        <w:t>P</w:t>
      </w:r>
      <w:r w:rsidDel="002445D9">
        <w:t xml:space="preserve">lanning </w:t>
      </w:r>
      <w:r>
        <w:t>T</w:t>
      </w:r>
      <w:r w:rsidDel="002445D9">
        <w:t>eam around four meetings. While the table describes what would likely be day-long or two-day on</w:t>
      </w:r>
      <w:r>
        <w:t>-</w:t>
      </w:r>
      <w:r w:rsidDel="002445D9">
        <w:t>site meetings, you may choose to have a series of short meetings that take place electronically or by conference call, or a combination of planning team meetings on</w:t>
      </w:r>
      <w:r>
        <w:t>-</w:t>
      </w:r>
      <w:r w:rsidDel="002445D9">
        <w:t>site and work group meetings that take place electronically or by conference call.</w:t>
      </w:r>
      <w:bookmarkStart w:id="3" w:name="_GoBack"/>
      <w:bookmarkEnd w:id="3"/>
    </w:p>
    <w:p w14:paraId="5B7AE6C1" w14:textId="77777777" w:rsidR="00A66225" w:rsidRPr="000B32F9" w:rsidDel="002445D9" w:rsidRDefault="00A66225" w:rsidP="00A66225">
      <w:pPr>
        <w:pStyle w:val="OMEFigureTitle"/>
      </w:pPr>
      <w:r w:rsidRPr="000B32F9">
        <w:t>Table D.2</w:t>
      </w:r>
      <w:r w:rsidRPr="000B32F9">
        <w:tab/>
      </w:r>
      <w:r w:rsidRPr="000B32F9" w:rsidDel="002445D9">
        <w:t>Suggested SDP Planning Team Meetings’ Purposes and Outcomes</w:t>
      </w:r>
    </w:p>
    <w:tbl>
      <w:tblPr>
        <w:tblW w:w="9435" w:type="dxa"/>
        <w:tblBorders>
          <w:top w:val="single" w:sz="12" w:space="0" w:color="003065"/>
          <w:left w:val="single" w:sz="12" w:space="0" w:color="003065"/>
          <w:bottom w:val="single" w:sz="12" w:space="0" w:color="003065"/>
          <w:right w:val="single" w:sz="12" w:space="0" w:color="003065"/>
          <w:insideH w:val="single" w:sz="6" w:space="0" w:color="003065"/>
          <w:insideV w:val="single" w:sz="6" w:space="0" w:color="003065"/>
        </w:tblBorders>
        <w:shd w:val="clear" w:color="auto" w:fill="BFBFBF" w:themeFill="background1" w:themeFillShade="BF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3330"/>
        <w:gridCol w:w="3500"/>
        <w:gridCol w:w="1440"/>
      </w:tblGrid>
      <w:tr w:rsidR="00A66225" w:rsidRPr="00BB4DAA" w:rsidDel="002445D9" w14:paraId="591ED00E" w14:textId="77777777" w:rsidTr="00EC3B41">
        <w:trPr>
          <w:cantSplit/>
          <w:trHeight w:val="1007"/>
          <w:tblHeader/>
        </w:trPr>
        <w:tc>
          <w:tcPr>
            <w:tcW w:w="1165" w:type="dxa"/>
            <w:shd w:val="clear" w:color="auto" w:fill="003065"/>
            <w:vAlign w:val="bottom"/>
          </w:tcPr>
          <w:p w14:paraId="14F35395" w14:textId="77777777" w:rsidR="00A66225" w:rsidRPr="00BB4DAA" w:rsidDel="002445D9" w:rsidRDefault="00A66225" w:rsidP="00EC3B41">
            <w:pPr>
              <w:pStyle w:val="OMETableHeader"/>
            </w:pPr>
            <w:r w:rsidRPr="00BB4DAA" w:rsidDel="002445D9">
              <w:t>SDP M</w:t>
            </w:r>
            <w:r w:rsidRPr="00BB4DAA">
              <w:t>eeting</w:t>
            </w:r>
          </w:p>
        </w:tc>
        <w:tc>
          <w:tcPr>
            <w:tcW w:w="3330" w:type="dxa"/>
            <w:shd w:val="clear" w:color="auto" w:fill="003065"/>
            <w:vAlign w:val="bottom"/>
          </w:tcPr>
          <w:p w14:paraId="55DA29F5" w14:textId="77777777" w:rsidR="00A66225" w:rsidRPr="00BB4DAA" w:rsidDel="002445D9" w:rsidRDefault="00A66225" w:rsidP="00EC3B41">
            <w:pPr>
              <w:pStyle w:val="OMETableHeader"/>
            </w:pPr>
            <w:r w:rsidRPr="00BB4DAA">
              <w:t>Purpose</w:t>
            </w:r>
          </w:p>
        </w:tc>
        <w:tc>
          <w:tcPr>
            <w:tcW w:w="3500" w:type="dxa"/>
            <w:shd w:val="clear" w:color="auto" w:fill="003065"/>
            <w:vAlign w:val="bottom"/>
          </w:tcPr>
          <w:p w14:paraId="2D888A00" w14:textId="77777777" w:rsidR="00A66225" w:rsidRPr="00BB4DAA" w:rsidDel="002445D9" w:rsidRDefault="00A66225" w:rsidP="00EC3B41">
            <w:pPr>
              <w:pStyle w:val="OMETableHeader"/>
            </w:pPr>
            <w:r w:rsidRPr="00BB4DAA">
              <w:t>Outcomes</w:t>
            </w:r>
          </w:p>
        </w:tc>
        <w:tc>
          <w:tcPr>
            <w:tcW w:w="1440" w:type="dxa"/>
            <w:shd w:val="clear" w:color="auto" w:fill="003065"/>
            <w:vAlign w:val="bottom"/>
          </w:tcPr>
          <w:p w14:paraId="6A22EE5A" w14:textId="77777777" w:rsidR="00A66225" w:rsidRPr="00BB4DAA" w:rsidDel="002445D9" w:rsidRDefault="00A66225" w:rsidP="00EC3B41">
            <w:pPr>
              <w:pStyle w:val="OMETableHeader"/>
            </w:pPr>
            <w:r w:rsidRPr="00BB4DAA">
              <w:t>Related Section of the Toolkit</w:t>
            </w:r>
          </w:p>
        </w:tc>
      </w:tr>
      <w:tr w:rsidR="00A66225" w:rsidRPr="002A36FE" w:rsidDel="002445D9" w14:paraId="4299F5C9" w14:textId="77777777" w:rsidTr="00EC3B41">
        <w:trPr>
          <w:cantSplit/>
        </w:trPr>
        <w:tc>
          <w:tcPr>
            <w:tcW w:w="1165" w:type="dxa"/>
            <w:shd w:val="clear" w:color="auto" w:fill="FFFFFF" w:themeFill="background1"/>
          </w:tcPr>
          <w:p w14:paraId="0E208F5E" w14:textId="77777777" w:rsidR="00A66225" w:rsidRPr="000F3F86" w:rsidDel="002445D9" w:rsidRDefault="00A66225" w:rsidP="00EC3B41">
            <w:pPr>
              <w:pStyle w:val="OMETableText"/>
            </w:pPr>
            <w:r w:rsidRPr="000F3F86" w:rsidDel="002445D9">
              <w:t>#1</w:t>
            </w:r>
          </w:p>
        </w:tc>
        <w:tc>
          <w:tcPr>
            <w:tcW w:w="3330" w:type="dxa"/>
            <w:shd w:val="clear" w:color="auto" w:fill="FFFFFF" w:themeFill="background1"/>
          </w:tcPr>
          <w:p w14:paraId="1228BA4E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 xml:space="preserve">Orient the </w:t>
            </w:r>
            <w:r w:rsidRPr="000F3F86">
              <w:t>SDP P</w:t>
            </w:r>
            <w:r w:rsidRPr="000F3F86" w:rsidDel="002445D9">
              <w:t xml:space="preserve">lanning </w:t>
            </w:r>
            <w:r w:rsidRPr="000F3F86">
              <w:t>T</w:t>
            </w:r>
            <w:r w:rsidRPr="000F3F86" w:rsidDel="002445D9">
              <w:t>eam to the SDP purpose and planning process</w:t>
            </w:r>
            <w:r>
              <w:t>.</w:t>
            </w:r>
          </w:p>
          <w:p w14:paraId="3F7FFBCE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>Familiarize the planning team with the MEP, CNA, and MEP evaluation</w:t>
            </w:r>
            <w:r>
              <w:t>.</w:t>
            </w:r>
          </w:p>
          <w:p w14:paraId="2BEBF3E4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>Solicit additional information on what</w:t>
            </w:r>
            <w:r w:rsidRPr="000F3F86">
              <w:t xml:space="preserve"> i</w:t>
            </w:r>
            <w:r w:rsidRPr="000F3F86" w:rsidDel="002445D9">
              <w:t xml:space="preserve">s known about </w:t>
            </w:r>
            <w:r w:rsidRPr="000F3F86">
              <w:t>migratory</w:t>
            </w:r>
            <w:r w:rsidRPr="000F3F86" w:rsidDel="002445D9">
              <w:t xml:space="preserve"> children </w:t>
            </w:r>
            <w:r w:rsidRPr="000F3F86">
              <w:t xml:space="preserve">and youth </w:t>
            </w:r>
            <w:r w:rsidRPr="000F3F86" w:rsidDel="002445D9">
              <w:t>in the state (including root causes), based on perspectives of team members</w:t>
            </w:r>
            <w:r>
              <w:t>.</w:t>
            </w:r>
          </w:p>
          <w:p w14:paraId="15F83471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>Review solution strategies proposed in the CNA; consider implementation challenges and strategies</w:t>
            </w:r>
          </w:p>
        </w:tc>
        <w:tc>
          <w:tcPr>
            <w:tcW w:w="3500" w:type="dxa"/>
            <w:shd w:val="clear" w:color="auto" w:fill="FFFFFF" w:themeFill="background1"/>
          </w:tcPr>
          <w:p w14:paraId="6E0098E2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 xml:space="preserve">Additional information on </w:t>
            </w:r>
            <w:r w:rsidRPr="000F3F86">
              <w:t>migratory</w:t>
            </w:r>
            <w:r w:rsidRPr="000F3F86" w:rsidDel="002445D9">
              <w:t xml:space="preserve"> children </w:t>
            </w:r>
            <w:r w:rsidRPr="000F3F86">
              <w:t xml:space="preserve">and youth </w:t>
            </w:r>
            <w:r w:rsidRPr="000F3F86" w:rsidDel="002445D9">
              <w:t xml:space="preserve">in </w:t>
            </w:r>
            <w:r w:rsidRPr="000F3F86">
              <w:t>y</w:t>
            </w:r>
            <w:r w:rsidRPr="000F3F86" w:rsidDel="002445D9">
              <w:t>our state to supplement the CNA and MEP evaluation</w:t>
            </w:r>
          </w:p>
          <w:p w14:paraId="27F5FB08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>List of solution strategies finalized from the proposed strategies in the CNA with recommendations for implementation</w:t>
            </w:r>
          </w:p>
        </w:tc>
        <w:tc>
          <w:tcPr>
            <w:tcW w:w="1440" w:type="dxa"/>
            <w:shd w:val="clear" w:color="auto" w:fill="FFFFFF" w:themeFill="background1"/>
          </w:tcPr>
          <w:p w14:paraId="22AC2F29" w14:textId="77777777" w:rsidR="00A66225" w:rsidRPr="000F3F86" w:rsidDel="002445D9" w:rsidRDefault="00A66225" w:rsidP="00EC3B41">
            <w:pPr>
              <w:pStyle w:val="OMETableText"/>
            </w:pPr>
            <w:r w:rsidRPr="000F3F86" w:rsidDel="002445D9">
              <w:t xml:space="preserve">Section </w:t>
            </w:r>
            <w:r w:rsidRPr="000F3F86">
              <w:t>C</w:t>
            </w:r>
            <w:r>
              <w:t xml:space="preserve"> </w:t>
            </w:r>
          </w:p>
        </w:tc>
      </w:tr>
      <w:tr w:rsidR="00A66225" w:rsidRPr="002A36FE" w:rsidDel="002445D9" w14:paraId="3864AFF7" w14:textId="77777777" w:rsidTr="00EC3B41">
        <w:trPr>
          <w:cantSplit/>
        </w:trPr>
        <w:tc>
          <w:tcPr>
            <w:tcW w:w="1165" w:type="dxa"/>
            <w:shd w:val="clear" w:color="auto" w:fill="FFFFFF" w:themeFill="background1"/>
          </w:tcPr>
          <w:p w14:paraId="2776FB36" w14:textId="77777777" w:rsidR="00A66225" w:rsidRPr="000F3F86" w:rsidDel="002445D9" w:rsidRDefault="00A66225" w:rsidP="00EC3B41">
            <w:pPr>
              <w:pStyle w:val="OMETableText"/>
            </w:pPr>
            <w:r w:rsidRPr="002A36FE" w:rsidDel="002445D9">
              <w:lastRenderedPageBreak/>
              <w:t>#2</w:t>
            </w:r>
          </w:p>
        </w:tc>
        <w:tc>
          <w:tcPr>
            <w:tcW w:w="3330" w:type="dxa"/>
            <w:shd w:val="clear" w:color="auto" w:fill="FFFFFF" w:themeFill="background1"/>
          </w:tcPr>
          <w:p w14:paraId="1A8FFC45" w14:textId="77777777" w:rsidR="00A66225" w:rsidRPr="002A36FE" w:rsidDel="002445D9" w:rsidRDefault="00A66225" w:rsidP="00EC3B41">
            <w:pPr>
              <w:pStyle w:val="OMETableText"/>
            </w:pPr>
            <w:r>
              <w:t>A</w:t>
            </w:r>
            <w:r w:rsidRPr="002A36FE" w:rsidDel="002445D9">
              <w:t>lign components that are required in the SDP:</w:t>
            </w:r>
          </w:p>
          <w:p w14:paraId="20CD98A4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>State performance targets</w:t>
            </w:r>
          </w:p>
          <w:p w14:paraId="0A65A08D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>Needs assessment information</w:t>
            </w:r>
          </w:p>
          <w:p w14:paraId="77CCF3F2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>Service delivery strategies</w:t>
            </w:r>
          </w:p>
          <w:p w14:paraId="0CB789FF" w14:textId="77777777" w:rsidR="00A66225" w:rsidRPr="000F3F86" w:rsidDel="002445D9" w:rsidRDefault="00A66225" w:rsidP="00EC3B41">
            <w:pPr>
              <w:pStyle w:val="OMETablebullet"/>
            </w:pPr>
            <w:r w:rsidRPr="000F3F86">
              <w:t>MPO</w:t>
            </w:r>
            <w:r w:rsidRPr="000F3F86" w:rsidDel="002445D9">
              <w:t>s</w:t>
            </w:r>
          </w:p>
          <w:p w14:paraId="7835B182" w14:textId="77777777" w:rsidR="00A66225" w:rsidRPr="002A36FE" w:rsidDel="002445D9" w:rsidRDefault="00A66225" w:rsidP="00EC3B41">
            <w:pPr>
              <w:pStyle w:val="OMETablebullet"/>
            </w:pPr>
            <w:r w:rsidRPr="000F3F86" w:rsidDel="002445D9">
              <w:t>Evaluation Plan</w:t>
            </w:r>
          </w:p>
        </w:tc>
        <w:tc>
          <w:tcPr>
            <w:tcW w:w="3500" w:type="dxa"/>
            <w:shd w:val="clear" w:color="auto" w:fill="FFFFFF" w:themeFill="background1"/>
          </w:tcPr>
          <w:p w14:paraId="3EE7B912" w14:textId="77777777" w:rsidR="00A66225" w:rsidRPr="000F3F86" w:rsidRDefault="00A66225" w:rsidP="00EC3B41">
            <w:pPr>
              <w:pStyle w:val="OMETablebullet"/>
            </w:pPr>
            <w:r w:rsidRPr="000F3F86" w:rsidDel="002445D9">
              <w:t xml:space="preserve">Alignment chart </w:t>
            </w:r>
          </w:p>
          <w:p w14:paraId="5AB3B04B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 xml:space="preserve">Project plan </w:t>
            </w:r>
          </w:p>
        </w:tc>
        <w:tc>
          <w:tcPr>
            <w:tcW w:w="1440" w:type="dxa"/>
            <w:shd w:val="clear" w:color="auto" w:fill="FFFFFF" w:themeFill="background1"/>
          </w:tcPr>
          <w:p w14:paraId="3A7F1566" w14:textId="77777777" w:rsidR="00A66225" w:rsidRPr="000F3F86" w:rsidDel="002445D9" w:rsidRDefault="00A66225" w:rsidP="00EC3B41">
            <w:pPr>
              <w:pStyle w:val="OMETableText"/>
            </w:pPr>
            <w:r w:rsidRPr="000F3F86" w:rsidDel="002445D9">
              <w:t xml:space="preserve">Section </w:t>
            </w:r>
            <w:r w:rsidRPr="000F3F86">
              <w:t>D</w:t>
            </w:r>
          </w:p>
        </w:tc>
      </w:tr>
      <w:tr w:rsidR="00A66225" w:rsidRPr="002A36FE" w:rsidDel="002445D9" w14:paraId="28C1387C" w14:textId="77777777" w:rsidTr="00EC3B41">
        <w:trPr>
          <w:cantSplit/>
        </w:trPr>
        <w:tc>
          <w:tcPr>
            <w:tcW w:w="1165" w:type="dxa"/>
            <w:shd w:val="clear" w:color="auto" w:fill="FFFFFF" w:themeFill="background1"/>
          </w:tcPr>
          <w:p w14:paraId="09BF5C44" w14:textId="77777777" w:rsidR="00A66225" w:rsidRPr="002A36FE" w:rsidDel="002445D9" w:rsidRDefault="00A66225" w:rsidP="00EC3B41">
            <w:pPr>
              <w:pStyle w:val="OMETableText"/>
            </w:pPr>
            <w:r w:rsidRPr="002A36FE" w:rsidDel="002445D9">
              <w:t>#3</w:t>
            </w:r>
          </w:p>
        </w:tc>
        <w:tc>
          <w:tcPr>
            <w:tcW w:w="3330" w:type="dxa"/>
            <w:shd w:val="clear" w:color="auto" w:fill="FFFFFF" w:themeFill="background1"/>
          </w:tcPr>
          <w:p w14:paraId="0D4365C3" w14:textId="77777777" w:rsidR="00A66225" w:rsidRPr="002A36FE" w:rsidDel="002445D9" w:rsidRDefault="00A66225" w:rsidP="00EC3B41">
            <w:pPr>
              <w:pStyle w:val="OMETableText"/>
            </w:pPr>
            <w:r w:rsidRPr="002A36FE" w:rsidDel="002445D9">
              <w:t>Develop strategies and plans for suggested sections on</w:t>
            </w:r>
            <w:r>
              <w:t xml:space="preserve"> the following</w:t>
            </w:r>
            <w:r w:rsidRPr="002A36FE" w:rsidDel="002445D9">
              <w:t>:</w:t>
            </w:r>
          </w:p>
          <w:p w14:paraId="6DA3A122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 xml:space="preserve">Addressing the needs </w:t>
            </w:r>
            <w:r>
              <w:t>of migratory children identified to receive PFS</w:t>
            </w:r>
          </w:p>
          <w:p w14:paraId="39699781" w14:textId="77777777" w:rsidR="00A66225" w:rsidRPr="000F3F86" w:rsidDel="002445D9" w:rsidRDefault="00A66225" w:rsidP="00EC3B41">
            <w:pPr>
              <w:pStyle w:val="OMETablebullet"/>
            </w:pPr>
            <w:r w:rsidRPr="000F3F86">
              <w:t>ID&amp;R</w:t>
            </w:r>
          </w:p>
          <w:p w14:paraId="22E5F6F9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>Parent</w:t>
            </w:r>
            <w:r>
              <w:t>al</w:t>
            </w:r>
            <w:r w:rsidRPr="000F3F86" w:rsidDel="002445D9">
              <w:t xml:space="preserve"> involvement</w:t>
            </w:r>
          </w:p>
          <w:p w14:paraId="6B407064" w14:textId="77777777" w:rsidR="00A66225" w:rsidRPr="002A36FE" w:rsidDel="002445D9" w:rsidRDefault="00A66225" w:rsidP="00EC3B41">
            <w:pPr>
              <w:pStyle w:val="OMETablebullet"/>
            </w:pPr>
            <w:r w:rsidRPr="000F3F86" w:rsidDel="002445D9">
              <w:t>Exchange of student records</w:t>
            </w:r>
          </w:p>
        </w:tc>
        <w:tc>
          <w:tcPr>
            <w:tcW w:w="3500" w:type="dxa"/>
            <w:shd w:val="clear" w:color="auto" w:fill="FFFFFF" w:themeFill="background1"/>
          </w:tcPr>
          <w:p w14:paraId="2224A68A" w14:textId="77777777" w:rsidR="00A66225" w:rsidRPr="002A36FE" w:rsidDel="002445D9" w:rsidRDefault="00A66225" w:rsidP="00EC3B41">
            <w:pPr>
              <w:pStyle w:val="OMETableText"/>
            </w:pPr>
            <w:r w:rsidRPr="002A36FE" w:rsidDel="002445D9">
              <w:t>Plans for suggested sections on</w:t>
            </w:r>
            <w:r>
              <w:t xml:space="preserve"> the following</w:t>
            </w:r>
            <w:r w:rsidRPr="002A36FE" w:rsidDel="002445D9">
              <w:t>:</w:t>
            </w:r>
          </w:p>
          <w:p w14:paraId="7315B97F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 xml:space="preserve">Addressing the needs of </w:t>
            </w:r>
            <w:r>
              <w:t>migratory children identified to receive PFS</w:t>
            </w:r>
          </w:p>
          <w:p w14:paraId="237A3446" w14:textId="77777777" w:rsidR="00A66225" w:rsidRPr="000F3F86" w:rsidDel="002445D9" w:rsidRDefault="00A66225" w:rsidP="00EC3B41">
            <w:pPr>
              <w:pStyle w:val="OMETablebullet"/>
            </w:pPr>
            <w:r w:rsidRPr="000F3F86">
              <w:t>ID&amp;R</w:t>
            </w:r>
          </w:p>
          <w:p w14:paraId="22343414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>Parent</w:t>
            </w:r>
            <w:r>
              <w:t>al</w:t>
            </w:r>
            <w:r w:rsidRPr="000F3F86" w:rsidDel="002445D9">
              <w:t xml:space="preserve"> involvement</w:t>
            </w:r>
          </w:p>
          <w:p w14:paraId="47BEA427" w14:textId="77777777" w:rsidR="00A66225" w:rsidRPr="002A36FE" w:rsidDel="002445D9" w:rsidRDefault="00A66225" w:rsidP="00EC3B41">
            <w:pPr>
              <w:pStyle w:val="OMETablebullet"/>
            </w:pPr>
            <w:r w:rsidRPr="000F3F86" w:rsidDel="002445D9">
              <w:t>Exchange of student records</w:t>
            </w:r>
          </w:p>
        </w:tc>
        <w:tc>
          <w:tcPr>
            <w:tcW w:w="1440" w:type="dxa"/>
            <w:shd w:val="clear" w:color="auto" w:fill="FFFFFF" w:themeFill="background1"/>
          </w:tcPr>
          <w:p w14:paraId="77AC518B" w14:textId="77777777" w:rsidR="00A66225" w:rsidRPr="00DE01D6" w:rsidDel="002445D9" w:rsidRDefault="00A66225" w:rsidP="00EC3B41">
            <w:pPr>
              <w:pStyle w:val="OMETableText"/>
            </w:pPr>
            <w:r w:rsidRPr="00DE01D6" w:rsidDel="002445D9">
              <w:t>Section</w:t>
            </w:r>
            <w:r w:rsidRPr="00DE01D6">
              <w:t>s</w:t>
            </w:r>
            <w:r w:rsidRPr="00DE01D6" w:rsidDel="002445D9">
              <w:t xml:space="preserve"> F</w:t>
            </w:r>
            <w:r w:rsidRPr="00DE01D6">
              <w:t xml:space="preserve"> and G</w:t>
            </w:r>
          </w:p>
        </w:tc>
      </w:tr>
      <w:tr w:rsidR="00A66225" w:rsidRPr="002A36FE" w:rsidDel="002445D9" w14:paraId="0CD3729B" w14:textId="77777777" w:rsidTr="00EC3B41">
        <w:trPr>
          <w:cantSplit/>
        </w:trPr>
        <w:tc>
          <w:tcPr>
            <w:tcW w:w="1165" w:type="dxa"/>
            <w:shd w:val="clear" w:color="auto" w:fill="FFFFFF" w:themeFill="background1"/>
          </w:tcPr>
          <w:p w14:paraId="17A0B19C" w14:textId="77777777" w:rsidR="00A66225" w:rsidRPr="002A36FE" w:rsidDel="002445D9" w:rsidRDefault="00A66225" w:rsidP="00EC3B41">
            <w:pPr>
              <w:pStyle w:val="OMETableText"/>
            </w:pPr>
            <w:r w:rsidRPr="002A36FE" w:rsidDel="002445D9">
              <w:t>#4</w:t>
            </w:r>
          </w:p>
        </w:tc>
        <w:tc>
          <w:tcPr>
            <w:tcW w:w="3330" w:type="dxa"/>
            <w:shd w:val="clear" w:color="auto" w:fill="FFFFFF" w:themeFill="background1"/>
          </w:tcPr>
          <w:p w14:paraId="0ACA68DE" w14:textId="77777777" w:rsidR="00A66225" w:rsidRPr="002A36FE" w:rsidDel="002445D9" w:rsidRDefault="00A66225" w:rsidP="00EC3B41">
            <w:pPr>
              <w:pStyle w:val="OMETableText"/>
            </w:pPr>
            <w:r w:rsidRPr="002A36FE" w:rsidDel="002445D9">
              <w:t>Develop strategies to ensure implementation and accountability in local projects</w:t>
            </w:r>
          </w:p>
        </w:tc>
        <w:tc>
          <w:tcPr>
            <w:tcW w:w="3500" w:type="dxa"/>
            <w:shd w:val="clear" w:color="auto" w:fill="FFFFFF" w:themeFill="background1"/>
          </w:tcPr>
          <w:p w14:paraId="1225D329" w14:textId="77777777" w:rsidR="00A66225" w:rsidRPr="002A36FE" w:rsidDel="002445D9" w:rsidRDefault="00A66225" w:rsidP="00EC3B41">
            <w:pPr>
              <w:pStyle w:val="OMETableText"/>
            </w:pPr>
            <w:r w:rsidRPr="002A36FE" w:rsidDel="002445D9">
              <w:t>Plans for</w:t>
            </w:r>
            <w:r>
              <w:t xml:space="preserve"> the following:</w:t>
            </w:r>
          </w:p>
          <w:p w14:paraId="50227C73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>Communication with local projects</w:t>
            </w:r>
          </w:p>
          <w:p w14:paraId="560D163A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>Technical assistance and training</w:t>
            </w:r>
          </w:p>
          <w:p w14:paraId="4F1A8FBA" w14:textId="77777777" w:rsidR="00A66225" w:rsidRPr="000F3F86" w:rsidDel="002445D9" w:rsidRDefault="00A66225" w:rsidP="00EC3B41">
            <w:pPr>
              <w:pStyle w:val="OMETablebullet"/>
            </w:pPr>
            <w:r w:rsidRPr="000F3F86" w:rsidDel="002445D9">
              <w:t>Local granting processes</w:t>
            </w:r>
          </w:p>
          <w:p w14:paraId="4908B88C" w14:textId="77777777" w:rsidR="00A66225" w:rsidRPr="002A36FE" w:rsidDel="002445D9" w:rsidRDefault="00A66225" w:rsidP="00EC3B41">
            <w:pPr>
              <w:pStyle w:val="OMETablebullet"/>
            </w:pPr>
            <w:r w:rsidRPr="000F3F86" w:rsidDel="002445D9">
              <w:t>Local monitoring</w:t>
            </w:r>
          </w:p>
        </w:tc>
        <w:tc>
          <w:tcPr>
            <w:tcW w:w="1440" w:type="dxa"/>
            <w:shd w:val="clear" w:color="auto" w:fill="FFFFFF" w:themeFill="background1"/>
          </w:tcPr>
          <w:p w14:paraId="6E9CB4DD" w14:textId="77777777" w:rsidR="00A66225" w:rsidRPr="00DE01D6" w:rsidDel="002445D9" w:rsidRDefault="00A66225" w:rsidP="00EC3B41">
            <w:pPr>
              <w:pStyle w:val="OMETableText"/>
            </w:pPr>
            <w:r w:rsidRPr="00DE01D6">
              <w:t>Section H</w:t>
            </w:r>
          </w:p>
        </w:tc>
      </w:tr>
    </w:tbl>
    <w:p w14:paraId="6C1510F7" w14:textId="7EBC17B9" w:rsidR="006D7788" w:rsidRDefault="006D7788"/>
    <w:sectPr w:rsidR="006D7788" w:rsidSect="00A66225">
      <w:headerReference w:type="even" r:id="rId8"/>
      <w:footerReference w:type="even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8D136" w14:textId="77777777" w:rsidR="00CE0334" w:rsidRDefault="00CE0334" w:rsidP="00A66225">
      <w:r>
        <w:separator/>
      </w:r>
    </w:p>
  </w:endnote>
  <w:endnote w:type="continuationSeparator" w:id="0">
    <w:p w14:paraId="010FCD8F" w14:textId="77777777" w:rsidR="00CE0334" w:rsidRDefault="00CE0334" w:rsidP="00A6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3CCE" w14:textId="77777777" w:rsidR="00A66225" w:rsidRDefault="00A66225" w:rsidP="00A66225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5180C218" w14:textId="77777777" w:rsidR="00A66225" w:rsidRDefault="00A66225" w:rsidP="00A66225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2E56C4BB" w14:textId="77777777" w:rsidR="00A66225" w:rsidRDefault="00A66225" w:rsidP="00A66225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6D6F65A6" w14:textId="36CC0649" w:rsidR="00A66225" w:rsidRPr="00A66225" w:rsidRDefault="00A66225" w:rsidP="00A66225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  <w:r w:rsidRPr="00A66225">
      <w:rPr>
        <w:rFonts w:ascii="Franklin Gothic Medium" w:hAnsi="Franklin Gothic Medium"/>
        <w:caps/>
        <w:sz w:val="18"/>
        <w:szCs w:val="22"/>
      </w:rPr>
      <w:t xml:space="preserve">Service Delivery Plan Toolkit | Funded by the U.S. Department of Education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B799" w14:textId="77777777" w:rsidR="00A66225" w:rsidRDefault="00A66225" w:rsidP="00A66225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3B4F52F6" w14:textId="77777777" w:rsidR="00A66225" w:rsidRDefault="00A66225" w:rsidP="00A66225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2BF1A1FF" w14:textId="77777777" w:rsidR="00A66225" w:rsidRDefault="00A66225" w:rsidP="00A66225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6A0384F1" w14:textId="12F6E623" w:rsidR="00A66225" w:rsidRPr="00A66225" w:rsidRDefault="00A66225" w:rsidP="00A66225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  <w:r w:rsidRPr="00A66225">
      <w:rPr>
        <w:rFonts w:ascii="Franklin Gothic Medium" w:hAnsi="Franklin Gothic Medium"/>
        <w:caps/>
        <w:sz w:val="18"/>
        <w:szCs w:val="22"/>
      </w:rPr>
      <w:t xml:space="preserve">Service Delivery Plan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C231" w14:textId="77777777" w:rsidR="00CE0334" w:rsidRDefault="00CE0334" w:rsidP="00A66225">
      <w:r>
        <w:separator/>
      </w:r>
    </w:p>
  </w:footnote>
  <w:footnote w:type="continuationSeparator" w:id="0">
    <w:p w14:paraId="3D16D849" w14:textId="77777777" w:rsidR="00CE0334" w:rsidRDefault="00CE0334" w:rsidP="00A6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22FF" w14:textId="77777777" w:rsidR="00A66225" w:rsidRPr="003A1BEF" w:rsidRDefault="00A66225" w:rsidP="00A66225">
    <w:pPr>
      <w:pStyle w:val="Header2"/>
      <w:tabs>
        <w:tab w:val="right" w:pos="9360"/>
      </w:tabs>
    </w:pPr>
    <w:r>
      <w:rPr>
        <w:b/>
      </w:rPr>
      <w:t xml:space="preserve">Section C </w:t>
    </w:r>
    <w:r w:rsidRPr="00030191">
      <w:t>|</w:t>
    </w:r>
    <w:r>
      <w:t xml:space="preserve"> Resource</w:t>
    </w:r>
    <w:r>
      <w:rPr>
        <w:b/>
      </w:rPr>
      <w:tab/>
    </w:r>
    <w:r w:rsidRPr="00030191">
      <w:fldChar w:fldCharType="begin"/>
    </w:r>
    <w:r w:rsidRPr="00030191">
      <w:instrText xml:space="preserve"> PAGE   \* MERGEFORMAT </w:instrText>
    </w:r>
    <w:r w:rsidRPr="00030191">
      <w:fldChar w:fldCharType="separate"/>
    </w:r>
    <w:r>
      <w:t>1</w:t>
    </w:r>
    <w:r w:rsidRPr="00030191">
      <w:fldChar w:fldCharType="end"/>
    </w:r>
  </w:p>
  <w:p w14:paraId="08A878B1" w14:textId="77777777" w:rsidR="00A66225" w:rsidRDefault="00A66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FA9D" w14:textId="77777777" w:rsidR="00A66225" w:rsidRPr="003A1BEF" w:rsidRDefault="00A66225" w:rsidP="00A66225">
    <w:pPr>
      <w:pStyle w:val="Header2"/>
      <w:tabs>
        <w:tab w:val="right" w:pos="9360"/>
      </w:tabs>
    </w:pPr>
    <w:r>
      <w:rPr>
        <w:b/>
      </w:rPr>
      <w:t xml:space="preserve">Section C </w:t>
    </w:r>
    <w:r w:rsidRPr="00030191">
      <w:t>|</w:t>
    </w:r>
    <w:r>
      <w:t xml:space="preserve"> Resource</w:t>
    </w:r>
    <w:r>
      <w:rPr>
        <w:b/>
      </w:rPr>
      <w:tab/>
    </w:r>
    <w:r w:rsidRPr="00030191">
      <w:fldChar w:fldCharType="begin"/>
    </w:r>
    <w:r w:rsidRPr="00030191">
      <w:instrText xml:space="preserve"> PAGE   \* MERGEFORMAT </w:instrText>
    </w:r>
    <w:r w:rsidRPr="00030191">
      <w:fldChar w:fldCharType="separate"/>
    </w:r>
    <w:r>
      <w:t>31</w:t>
    </w:r>
    <w:r w:rsidRPr="00030191">
      <w:fldChar w:fldCharType="end"/>
    </w:r>
  </w:p>
  <w:p w14:paraId="6C1B9B6D" w14:textId="77777777" w:rsidR="00A66225" w:rsidRDefault="00A66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5957"/>
    <w:multiLevelType w:val="hybridMultilevel"/>
    <w:tmpl w:val="4266C286"/>
    <w:lvl w:ilvl="0" w:tplc="AE5683A6">
      <w:start w:val="1"/>
      <w:numFmt w:val="bullet"/>
      <w:pStyle w:val="OMETable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25"/>
    <w:rsid w:val="000B787D"/>
    <w:rsid w:val="00407179"/>
    <w:rsid w:val="005833AE"/>
    <w:rsid w:val="006D7788"/>
    <w:rsid w:val="00A66225"/>
    <w:rsid w:val="00C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A2F98"/>
  <w15:chartTrackingRefBased/>
  <w15:docId w15:val="{6723EEEA-5B24-6042-9D59-A778F968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OME Heading 2"/>
    <w:basedOn w:val="Normal"/>
    <w:next w:val="Normal"/>
    <w:link w:val="Heading2Char"/>
    <w:uiPriority w:val="9"/>
    <w:unhideWhenUsed/>
    <w:qFormat/>
    <w:rsid w:val="00407179"/>
    <w:pPr>
      <w:keepNext/>
      <w:keepLines/>
      <w:spacing w:after="160" w:line="400" w:lineRule="atLeast"/>
      <w:outlineLvl w:val="1"/>
    </w:pPr>
    <w:rPr>
      <w:rFonts w:ascii="Franklin Gothic Medium" w:eastAsiaTheme="majorEastAsia" w:hAnsi="Franklin Gothic Medium" w:cstheme="majorBidi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25"/>
  </w:style>
  <w:style w:type="paragraph" w:styleId="Footer">
    <w:name w:val="footer"/>
    <w:basedOn w:val="Normal"/>
    <w:link w:val="FooterChar"/>
    <w:uiPriority w:val="99"/>
    <w:unhideWhenUsed/>
    <w:rsid w:val="00A6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25"/>
  </w:style>
  <w:style w:type="paragraph" w:customStyle="1" w:styleId="Header2">
    <w:name w:val="Header 2"/>
    <w:qFormat/>
    <w:rsid w:val="00A66225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character" w:customStyle="1" w:styleId="Heading2Char">
    <w:name w:val="Heading 2 Char"/>
    <w:aliases w:val="OME Heading 2 Char"/>
    <w:basedOn w:val="DefaultParagraphFont"/>
    <w:link w:val="Heading2"/>
    <w:uiPriority w:val="9"/>
    <w:rsid w:val="00407179"/>
    <w:rPr>
      <w:rFonts w:ascii="Franklin Gothic Medium" w:eastAsiaTheme="majorEastAsia" w:hAnsi="Franklin Gothic Medium" w:cstheme="majorBidi"/>
      <w:sz w:val="36"/>
      <w:szCs w:val="26"/>
    </w:rPr>
  </w:style>
  <w:style w:type="paragraph" w:styleId="BodyText">
    <w:name w:val="Body Text"/>
    <w:aliases w:val="OME Body Text"/>
    <w:basedOn w:val="Normal"/>
    <w:link w:val="BodyTextChar"/>
    <w:uiPriority w:val="1"/>
    <w:unhideWhenUsed/>
    <w:qFormat/>
    <w:rsid w:val="00A66225"/>
    <w:pPr>
      <w:spacing w:before="240" w:after="120"/>
    </w:pPr>
    <w:rPr>
      <w:sz w:val="22"/>
      <w:szCs w:val="22"/>
    </w:rPr>
  </w:style>
  <w:style w:type="character" w:customStyle="1" w:styleId="BodyTextChar">
    <w:name w:val="Body Text Char"/>
    <w:aliases w:val="OME Body Text Char"/>
    <w:basedOn w:val="DefaultParagraphFont"/>
    <w:link w:val="BodyText"/>
    <w:uiPriority w:val="1"/>
    <w:rsid w:val="00A66225"/>
    <w:rPr>
      <w:sz w:val="22"/>
      <w:szCs w:val="22"/>
    </w:rPr>
  </w:style>
  <w:style w:type="paragraph" w:customStyle="1" w:styleId="OMETableHeader">
    <w:name w:val="OME Table Header"/>
    <w:basedOn w:val="Normal"/>
    <w:qFormat/>
    <w:rsid w:val="00A66225"/>
    <w:pPr>
      <w:spacing w:before="120" w:after="120"/>
      <w:jc w:val="center"/>
    </w:pPr>
    <w:rPr>
      <w:b/>
      <w:sz w:val="22"/>
      <w:szCs w:val="22"/>
    </w:rPr>
  </w:style>
  <w:style w:type="paragraph" w:customStyle="1" w:styleId="OMETableText">
    <w:name w:val="OME Table Text"/>
    <w:basedOn w:val="Normal"/>
    <w:qFormat/>
    <w:rsid w:val="00A66225"/>
    <w:pPr>
      <w:spacing w:after="120"/>
      <w:ind w:left="72" w:right="72"/>
    </w:pPr>
    <w:rPr>
      <w:sz w:val="22"/>
      <w:szCs w:val="22"/>
    </w:rPr>
  </w:style>
  <w:style w:type="paragraph" w:customStyle="1" w:styleId="OMETablebullet">
    <w:name w:val="OME Table bullet"/>
    <w:basedOn w:val="Normal"/>
    <w:qFormat/>
    <w:rsid w:val="00A66225"/>
    <w:pPr>
      <w:numPr>
        <w:numId w:val="1"/>
      </w:numPr>
      <w:spacing w:after="120"/>
      <w:ind w:left="432" w:hanging="216"/>
      <w:contextualSpacing/>
    </w:pPr>
    <w:rPr>
      <w:sz w:val="22"/>
      <w:szCs w:val="22"/>
    </w:rPr>
  </w:style>
  <w:style w:type="paragraph" w:customStyle="1" w:styleId="OMEFigureTitle">
    <w:name w:val="OME Figure Title"/>
    <w:basedOn w:val="Normal"/>
    <w:qFormat/>
    <w:rsid w:val="00A66225"/>
    <w:pPr>
      <w:spacing w:before="240" w:after="260"/>
      <w:ind w:left="1440" w:hanging="1440"/>
    </w:pPr>
    <w:rPr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6225"/>
    <w:rPr>
      <w:color w:val="33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ults.ed.gov/sdp-toolkit/article/a-1-about-this-toolkit/a.1-about-th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2</cp:revision>
  <dcterms:created xsi:type="dcterms:W3CDTF">2018-10-02T17:22:00Z</dcterms:created>
  <dcterms:modified xsi:type="dcterms:W3CDTF">2018-10-03T12:44:00Z</dcterms:modified>
</cp:coreProperties>
</file>